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8D" w:rsidRDefault="0076328D" w:rsidP="00F13C8B">
      <w:pPr>
        <w:jc w:val="center"/>
        <w:rPr>
          <w:b/>
        </w:rPr>
      </w:pPr>
    </w:p>
    <w:p w:rsidR="0076328D" w:rsidRPr="00260D2E" w:rsidRDefault="0076328D" w:rsidP="00F13C8B">
      <w:pPr>
        <w:jc w:val="center"/>
        <w:rPr>
          <w:b/>
        </w:rPr>
      </w:pPr>
      <w:r w:rsidRPr="00260D2E">
        <w:rPr>
          <w:b/>
        </w:rPr>
        <w:t xml:space="preserve">Draft Amendment </w:t>
      </w:r>
      <w:r>
        <w:rPr>
          <w:b/>
        </w:rPr>
        <w:t>XXXIII – Protection of M</w:t>
      </w:r>
      <w:r w:rsidRPr="00260D2E">
        <w:rPr>
          <w:b/>
        </w:rPr>
        <w:t xml:space="preserve">arriage or </w:t>
      </w:r>
      <w:r>
        <w:rPr>
          <w:b/>
        </w:rPr>
        <w:t>Limiting the R</w:t>
      </w:r>
      <w:r w:rsidRPr="00260D2E">
        <w:rPr>
          <w:b/>
        </w:rPr>
        <w:t>ight</w:t>
      </w:r>
    </w:p>
    <w:p w:rsidR="0076328D" w:rsidRPr="00260D2E" w:rsidRDefault="0076328D" w:rsidP="00F13C8B">
      <w:pPr>
        <w:jc w:val="center"/>
        <w:rPr>
          <w:b/>
        </w:rPr>
      </w:pPr>
      <w:proofErr w:type="gramStart"/>
      <w:r>
        <w:rPr>
          <w:b/>
        </w:rPr>
        <w:t>to</w:t>
      </w:r>
      <w:proofErr w:type="gramEnd"/>
      <w:r>
        <w:rPr>
          <w:b/>
        </w:rPr>
        <w:t xml:space="preserve"> Private and Family L</w:t>
      </w:r>
      <w:r w:rsidRPr="00260D2E">
        <w:rPr>
          <w:b/>
        </w:rPr>
        <w:t>ife?</w:t>
      </w:r>
    </w:p>
    <w:p w:rsidR="0076328D" w:rsidRPr="00260D2E" w:rsidRDefault="0076328D" w:rsidP="00F13C8B">
      <w:pPr>
        <w:jc w:val="both"/>
      </w:pPr>
    </w:p>
    <w:p w:rsidR="0076328D" w:rsidRPr="00260D2E" w:rsidRDefault="0076328D" w:rsidP="00F13C8B">
      <w:pPr>
        <w:jc w:val="both"/>
      </w:pPr>
      <w:r w:rsidRPr="00260D2E">
        <w:t xml:space="preserve">Defining the </w:t>
      </w:r>
      <w:r>
        <w:t>union</w:t>
      </w:r>
      <w:r w:rsidRPr="00260D2E">
        <w:t xml:space="preserve"> (marriage and </w:t>
      </w:r>
      <w:r>
        <w:t>civil union</w:t>
      </w:r>
      <w:r w:rsidRPr="00260D2E">
        <w:t xml:space="preserve">) between one man and one woman as the only form of </w:t>
      </w:r>
      <w:r>
        <w:t>shared life</w:t>
      </w:r>
      <w:r w:rsidRPr="00260D2E">
        <w:t xml:space="preserve"> </w:t>
      </w:r>
      <w:r>
        <w:t>producing</w:t>
      </w:r>
      <w:r w:rsidRPr="00260D2E">
        <w:t xml:space="preserve"> legal effects violates the right to fam</w:t>
      </w:r>
      <w:r>
        <w:t>ily life;</w:t>
      </w:r>
      <w:r w:rsidRPr="00260D2E">
        <w:t xml:space="preserve"> the princi</w:t>
      </w:r>
      <w:r>
        <w:t>ple of equality of all citizens; the principle of justice;</w:t>
      </w:r>
      <w:r w:rsidRPr="00260D2E">
        <w:t xml:space="preserve"> </w:t>
      </w:r>
      <w:r>
        <w:t>the rule of law;</w:t>
      </w:r>
      <w:r w:rsidRPr="00260D2E">
        <w:t xml:space="preserve"> </w:t>
      </w:r>
      <w:r>
        <w:t>the principle of plurality;</w:t>
      </w:r>
      <w:r w:rsidRPr="00260D2E">
        <w:t xml:space="preserve"> the </w:t>
      </w:r>
      <w:r>
        <w:t xml:space="preserve">right of </w:t>
      </w:r>
      <w:r w:rsidRPr="00260D2E">
        <w:t>citizen</w:t>
      </w:r>
      <w:r>
        <w:t>s</w:t>
      </w:r>
      <w:r w:rsidRPr="00260D2E">
        <w:t xml:space="preserve"> </w:t>
      </w:r>
      <w:r>
        <w:t>to be</w:t>
      </w:r>
      <w:r w:rsidRPr="00260D2E">
        <w:t xml:space="preserve"> the bearer</w:t>
      </w:r>
      <w:r>
        <w:t>s</w:t>
      </w:r>
      <w:r w:rsidRPr="00260D2E">
        <w:t xml:space="preserve"> of sovereignty, dignity, </w:t>
      </w:r>
      <w:r>
        <w:t xml:space="preserve">and </w:t>
      </w:r>
      <w:r w:rsidRPr="00260D2E">
        <w:t>individual autonomy guaranteed under the Constituti</w:t>
      </w:r>
      <w:r>
        <w:t>on of the Republic of Macedonia;</w:t>
      </w:r>
      <w:r>
        <w:rPr>
          <w:lang w:val="mk-MK"/>
        </w:rPr>
        <w:t xml:space="preserve"> </w:t>
      </w:r>
      <w:r w:rsidRPr="00260D2E">
        <w:t xml:space="preserve">and by that </w:t>
      </w:r>
      <w:r>
        <w:t xml:space="preserve">violates </w:t>
      </w:r>
      <w:r w:rsidRPr="00260D2E">
        <w:t xml:space="preserve">the right to protection against discrimination, </w:t>
      </w:r>
      <w:r>
        <w:t>as well as</w:t>
      </w:r>
      <w:r w:rsidRPr="00260D2E">
        <w:t xml:space="preserve"> other rights that guarantee equal treatment of all citizens.</w:t>
      </w:r>
    </w:p>
    <w:p w:rsidR="0076328D" w:rsidRPr="00260D2E" w:rsidRDefault="0076328D" w:rsidP="00F13C8B">
      <w:pPr>
        <w:jc w:val="both"/>
      </w:pPr>
    </w:p>
    <w:p w:rsidR="0076328D" w:rsidRPr="00260D2E" w:rsidRDefault="0076328D" w:rsidP="00F13C8B">
      <w:pPr>
        <w:jc w:val="both"/>
      </w:pPr>
      <w:r w:rsidRPr="00260D2E">
        <w:t xml:space="preserve">Additionally, these amendments to the Constitution violate the democratic, secular, and civil structure of the constitutional order of the </w:t>
      </w:r>
      <w:smartTag w:uri="urn:schemas-microsoft-com:office:smarttags" w:element="place">
        <w:smartTag w:uri="urn:schemas-microsoft-com:office:smarttags" w:element="PlaceType">
          <w:r w:rsidRPr="00260D2E">
            <w:t>Republic</w:t>
          </w:r>
        </w:smartTag>
        <w:r w:rsidRPr="00260D2E">
          <w:t xml:space="preserve"> of </w:t>
        </w:r>
        <w:smartTag w:uri="urn:schemas-microsoft-com:office:smarttags" w:element="PlaceName">
          <w:r w:rsidRPr="00260D2E">
            <w:t>Macedonia</w:t>
          </w:r>
        </w:smartTag>
      </w:smartTag>
      <w:r w:rsidRPr="00260D2E">
        <w:t xml:space="preserve">, replacing it with a tradition and a </w:t>
      </w:r>
      <w:r>
        <w:t>system of values</w:t>
      </w:r>
      <w:r w:rsidRPr="00260D2E">
        <w:t xml:space="preserve">​​ contrary to </w:t>
      </w:r>
      <w:r>
        <w:t>it</w:t>
      </w:r>
      <w:r w:rsidRPr="00260D2E">
        <w:t xml:space="preserve">, </w:t>
      </w:r>
      <w:r>
        <w:t>leading to</w:t>
      </w:r>
      <w:r w:rsidRPr="00260D2E">
        <w:t xml:space="preserve"> </w:t>
      </w:r>
      <w:r>
        <w:t>the exclusion of</w:t>
      </w:r>
      <w:r w:rsidRPr="00260D2E">
        <w:t xml:space="preserve"> justice and</w:t>
      </w:r>
      <w:r>
        <w:t xml:space="preserve"> the</w:t>
      </w:r>
      <w:r w:rsidRPr="00260D2E">
        <w:t xml:space="preserve"> inclusi</w:t>
      </w:r>
      <w:r>
        <w:t>ve</w:t>
      </w:r>
      <w:r w:rsidRPr="00260D2E">
        <w:t xml:space="preserve"> practice</w:t>
      </w:r>
      <w:r>
        <w:t>s</w:t>
      </w:r>
      <w:r w:rsidRPr="00260D2E">
        <w:t xml:space="preserve"> that </w:t>
      </w:r>
      <w:r>
        <w:t>this structure once provided</w:t>
      </w:r>
      <w:r w:rsidRPr="00260D2E">
        <w:t>.</w:t>
      </w:r>
    </w:p>
    <w:p w:rsidR="0076328D" w:rsidRPr="00260D2E" w:rsidRDefault="0076328D" w:rsidP="00F13C8B">
      <w:pPr>
        <w:jc w:val="both"/>
      </w:pPr>
    </w:p>
    <w:p w:rsidR="0076328D" w:rsidRPr="00AF0F06" w:rsidRDefault="000B4A0E" w:rsidP="00F13C8B">
      <w:pPr>
        <w:jc w:val="both"/>
      </w:pPr>
      <w:r>
        <w:t>T</w:t>
      </w:r>
      <w:r w:rsidR="0076328D" w:rsidRPr="00260D2E">
        <w:t>he European constitutional precedent defining</w:t>
      </w:r>
      <w:r w:rsidR="0076328D">
        <w:t xml:space="preserve"> a civil union</w:t>
      </w:r>
      <w:r w:rsidR="0076328D" w:rsidRPr="00260D2E">
        <w:t xml:space="preserve"> </w:t>
      </w:r>
      <w:r w:rsidR="0076328D">
        <w:t xml:space="preserve">exclusively </w:t>
      </w:r>
      <w:r w:rsidR="0076328D" w:rsidRPr="00260D2E">
        <w:t xml:space="preserve">as </w:t>
      </w:r>
      <w:r w:rsidR="0076328D">
        <w:t>the</w:t>
      </w:r>
      <w:r w:rsidR="0076328D" w:rsidRPr="00260D2E">
        <w:t xml:space="preserve"> union between</w:t>
      </w:r>
      <w:r w:rsidR="0076328D">
        <w:t xml:space="preserve"> one man and one woman</w:t>
      </w:r>
      <w:r w:rsidR="0076328D" w:rsidRPr="00260D2E">
        <w:t xml:space="preserve"> and the consequences that this definition of marriage and </w:t>
      </w:r>
      <w:r w:rsidR="0076328D">
        <w:t>civil union</w:t>
      </w:r>
      <w:r w:rsidR="0076328D" w:rsidRPr="00260D2E">
        <w:t xml:space="preserve"> will have on the right to family life</w:t>
      </w:r>
      <w:r w:rsidR="0076328D">
        <w:t>,</w:t>
      </w:r>
      <w:r w:rsidR="0076328D" w:rsidRPr="00260D2E">
        <w:t xml:space="preserve"> collide with ratified international documents which are a part of the national legal system of the Republic of Macedonia and are superior to national legislation (see Article 8 of the ECHR, COE recommendations </w:t>
      </w:r>
      <w:r w:rsidR="0076328D">
        <w:t xml:space="preserve">on the </w:t>
      </w:r>
      <w:r w:rsidR="0076328D" w:rsidRPr="00260D2E">
        <w:t>right to</w:t>
      </w:r>
      <w:r w:rsidR="0076328D">
        <w:t xml:space="preserve"> respect for</w:t>
      </w:r>
      <w:r w:rsidR="0076328D" w:rsidRPr="00260D2E">
        <w:t xml:space="preserve"> priva</w:t>
      </w:r>
      <w:r w:rsidR="0076328D">
        <w:t>te</w:t>
      </w:r>
      <w:r w:rsidR="0076328D" w:rsidRPr="00260D2E">
        <w:t xml:space="preserve"> and family life). In this way</w:t>
      </w:r>
      <w:r w:rsidR="0076328D">
        <w:t>, the legislator risks</w:t>
      </w:r>
      <w:r w:rsidR="0076328D" w:rsidRPr="00260D2E">
        <w:t xml:space="preserve"> creating a </w:t>
      </w:r>
      <w:r w:rsidR="0076328D">
        <w:t>flagrant</w:t>
      </w:r>
      <w:r w:rsidR="0076328D" w:rsidRPr="00260D2E">
        <w:t xml:space="preserve"> contradiction and practical conflict between constitutional provisions and the provisions of ratified international documents.</w:t>
      </w:r>
      <w:r w:rsidR="007D48D2">
        <w:t xml:space="preserve"> </w:t>
      </w:r>
      <w:r w:rsidR="007D48D2" w:rsidRPr="001572F0">
        <w:t xml:space="preserve">Also, if this effort of the Macedonian Government gets voted by the Macedonian Parliament, it will create </w:t>
      </w:r>
      <w:r w:rsidR="00AB50DC" w:rsidRPr="001572F0">
        <w:t>precedence</w:t>
      </w:r>
      <w:r w:rsidR="007D48D2" w:rsidRPr="001572F0">
        <w:t xml:space="preserve"> in European law on restricting the right of family life through the use of Constitutional mechanisms. This presents a danger to the development of human rights in Europe, because it is a model that can easily be later applied in other national contexts.</w:t>
      </w:r>
      <w:r w:rsidR="004E7B8A" w:rsidRPr="001572F0">
        <w:t xml:space="preserve"> To be more specific, the constitutional restriction of </w:t>
      </w:r>
      <w:r w:rsidR="00E2661E" w:rsidRPr="001572F0">
        <w:t xml:space="preserve">international human rights standards is not regulated equally among states in Europe. Some countries, like Belgium and the Netherlands clearly state the supremacy of international treaties over national constitutional law, others, like Austria and Italy equalize them. Few states, like Romania, Slovakia and the Czech Republic clearly predict the supremacy </w:t>
      </w:r>
      <w:r w:rsidR="00CF047E" w:rsidRPr="001572F0">
        <w:t xml:space="preserve">only </w:t>
      </w:r>
      <w:r w:rsidR="00E2661E" w:rsidRPr="001572F0">
        <w:t xml:space="preserve">of international human rights standards and </w:t>
      </w:r>
      <w:proofErr w:type="spellStart"/>
      <w:r w:rsidR="00E2661E" w:rsidRPr="001572F0">
        <w:rPr>
          <w:i/>
        </w:rPr>
        <w:t>ius</w:t>
      </w:r>
      <w:proofErr w:type="spellEnd"/>
      <w:r w:rsidR="00E2661E" w:rsidRPr="001572F0">
        <w:rPr>
          <w:i/>
        </w:rPr>
        <w:t xml:space="preserve"> </w:t>
      </w:r>
      <w:proofErr w:type="spellStart"/>
      <w:r w:rsidR="00E2661E" w:rsidRPr="001572F0">
        <w:rPr>
          <w:i/>
        </w:rPr>
        <w:t>cogens</w:t>
      </w:r>
      <w:proofErr w:type="spellEnd"/>
      <w:r w:rsidR="00E2661E" w:rsidRPr="001572F0">
        <w:rPr>
          <w:i/>
        </w:rPr>
        <w:t xml:space="preserve"> </w:t>
      </w:r>
      <w:r w:rsidR="00AF0F06" w:rsidRPr="001572F0">
        <w:t>norms over domestic constitutional law</w:t>
      </w:r>
      <w:r w:rsidR="00CF047E" w:rsidRPr="001572F0">
        <w:t>. Most countries however, either clearly state or they imply trough jurisprudence that international law is inferior to domestic constitutional law, despite it being superior to other (non-constitutional</w:t>
      </w:r>
      <w:r w:rsidR="00AB7D34" w:rsidRPr="001572F0">
        <w:t>) law</w:t>
      </w:r>
      <w:r w:rsidR="00CF047E" w:rsidRPr="001572F0">
        <w:t xml:space="preserve">. Among those are Estonia, France, Germany, Greece, Lithuania, Poland, Macedonia, Bosnia and Herzegovina and others. In these countries, there are only two international remedies that can be applied in case of constitutional violation of human rights. First, the Venice </w:t>
      </w:r>
      <w:r w:rsidR="00BC0AC2" w:rsidRPr="001572F0">
        <w:t>Commission</w:t>
      </w:r>
      <w:r w:rsidR="00CF047E" w:rsidRPr="001572F0">
        <w:t xml:space="preserve"> </w:t>
      </w:r>
      <w:r w:rsidR="00BC0AC2" w:rsidRPr="001572F0">
        <w:t xml:space="preserve">can assist and advise individual countries in constitutional matters in order to improve functioning of democratic institutions and the protection of human rights, but its Opinions, although influential, are not obligatory to Member States. Second, the European Court for Human Rights can rule on any case of individual violation of human rights by member states, but only after the victim would have exhausted all judicial remedies available in the state concerned. If the </w:t>
      </w:r>
      <w:r w:rsidR="00BC0AC2" w:rsidRPr="001572F0">
        <w:lastRenderedPageBreak/>
        <w:t>restrictions of any specific right is regulated by a Constitution, instead of a national Law, that means that the entire domestic legal system is restrictive to that particular right as well, and the exhaustion of all judicial remedies can become a nearly impossible task. Furthermore, because of the supremacy of constitutional law over international law in most countries in Europe, the implementation of court rulings that reefer directly to constitutional norms can be questionable. And final but not least, Constitutions are much more rigid to change than national laws are, and future national governments (even those that will be oriented to the progression of LGBTI rights in Europe)</w:t>
      </w:r>
      <w:r w:rsidR="00AB7D34" w:rsidRPr="001572F0">
        <w:t xml:space="preserve"> will have a much more difficult task reaching the national political consensus needed to change their Constitutions, then they would need for the change of any individual national Law.</w:t>
      </w:r>
    </w:p>
    <w:p w:rsidR="0076328D" w:rsidRPr="00260D2E" w:rsidRDefault="0076328D" w:rsidP="00F13C8B">
      <w:pPr>
        <w:jc w:val="both"/>
      </w:pPr>
    </w:p>
    <w:p w:rsidR="0076328D" w:rsidRDefault="00AB7D34" w:rsidP="00F13C8B">
      <w:pPr>
        <w:jc w:val="both"/>
      </w:pPr>
      <w:r>
        <w:t>In national legal context</w:t>
      </w:r>
      <w:r w:rsidR="0076328D" w:rsidRPr="00260D2E">
        <w:t xml:space="preserve">, </w:t>
      </w:r>
      <w:r w:rsidR="0076328D">
        <w:t xml:space="preserve">the </w:t>
      </w:r>
      <w:r w:rsidR="0076328D" w:rsidRPr="00260D2E">
        <w:t xml:space="preserve">difficulties </w:t>
      </w:r>
      <w:r w:rsidR="0076328D">
        <w:t xml:space="preserve">that </w:t>
      </w:r>
      <w:r w:rsidR="0076328D" w:rsidRPr="00260D2E">
        <w:t>same-sex partners</w:t>
      </w:r>
      <w:r w:rsidR="0076328D">
        <w:t xml:space="preserve"> face as parties in</w:t>
      </w:r>
      <w:r w:rsidR="0076328D" w:rsidRPr="00260D2E">
        <w:t xml:space="preserve"> </w:t>
      </w:r>
      <w:r w:rsidR="0076328D">
        <w:t>court proceedings</w:t>
      </w:r>
      <w:r w:rsidR="0076328D" w:rsidRPr="00260D2E">
        <w:t xml:space="preserve"> </w:t>
      </w:r>
      <w:r w:rsidR="0076328D">
        <w:t>related</w:t>
      </w:r>
      <w:r w:rsidR="0076328D" w:rsidRPr="00260D2E">
        <w:t xml:space="preserve"> to the Criminal Code, the Law on Criminal Procedure, the Law on Misdemeanors, </w:t>
      </w:r>
      <w:r w:rsidR="0076328D">
        <w:t xml:space="preserve">the </w:t>
      </w:r>
      <w:r w:rsidR="0076328D" w:rsidRPr="00260D2E">
        <w:t>Law on Protecti</w:t>
      </w:r>
      <w:r w:rsidR="0076328D">
        <w:t xml:space="preserve">on from Domestic Violence, the Law on Labor Relations, the </w:t>
      </w:r>
      <w:r w:rsidR="0076328D" w:rsidRPr="00260D2E">
        <w:t>Law</w:t>
      </w:r>
      <w:r w:rsidR="0076328D">
        <w:t xml:space="preserve"> on H</w:t>
      </w:r>
      <w:r w:rsidR="0076328D" w:rsidRPr="00260D2E">
        <w:t xml:space="preserve">ealth </w:t>
      </w:r>
      <w:r w:rsidR="0076328D">
        <w:t>Protection</w:t>
      </w:r>
      <w:r w:rsidR="0076328D" w:rsidRPr="00260D2E">
        <w:t xml:space="preserve">, </w:t>
      </w:r>
      <w:r w:rsidR="0076328D">
        <w:t xml:space="preserve">the </w:t>
      </w:r>
      <w:r w:rsidR="0076328D" w:rsidRPr="00260D2E">
        <w:t xml:space="preserve">Law on the Protection of Patients' Rights, </w:t>
      </w:r>
      <w:r w:rsidR="0076328D">
        <w:t xml:space="preserve">the </w:t>
      </w:r>
      <w:r w:rsidR="0076328D" w:rsidRPr="00260D2E">
        <w:t>Succession</w:t>
      </w:r>
      <w:r w:rsidR="0076328D">
        <w:t xml:space="preserve"> Act</w:t>
      </w:r>
      <w:r w:rsidR="0076328D" w:rsidRPr="00260D2E">
        <w:t>, the Law</w:t>
      </w:r>
      <w:r w:rsidR="0076328D">
        <w:t xml:space="preserve"> on</w:t>
      </w:r>
      <w:r w:rsidR="0076328D" w:rsidRPr="00260D2E">
        <w:t xml:space="preserve"> </w:t>
      </w:r>
      <w:r w:rsidR="0076328D">
        <w:t xml:space="preserve">Health Insurance, the </w:t>
      </w:r>
      <w:r w:rsidR="0076328D" w:rsidRPr="00260D2E">
        <w:t>Law</w:t>
      </w:r>
      <w:r w:rsidR="0076328D">
        <w:t xml:space="preserve"> on S</w:t>
      </w:r>
      <w:r w:rsidR="0076328D" w:rsidRPr="00260D2E">
        <w:t>ocial</w:t>
      </w:r>
      <w:r w:rsidR="0076328D">
        <w:t xml:space="preserve"> Protection</w:t>
      </w:r>
      <w:r w:rsidR="0076328D" w:rsidRPr="00260D2E">
        <w:t>,</w:t>
      </w:r>
      <w:r w:rsidR="0076328D">
        <w:t xml:space="preserve"> the</w:t>
      </w:r>
      <w:r w:rsidR="0076328D" w:rsidRPr="00260D2E">
        <w:t xml:space="preserve"> Law</w:t>
      </w:r>
      <w:r w:rsidR="0076328D">
        <w:t xml:space="preserve"> on</w:t>
      </w:r>
      <w:r w:rsidR="0076328D" w:rsidRPr="00260D2E">
        <w:t xml:space="preserve"> Civil Procedure, </w:t>
      </w:r>
      <w:r w:rsidR="0076328D">
        <w:t xml:space="preserve">the </w:t>
      </w:r>
      <w:r w:rsidR="0076328D" w:rsidRPr="00260D2E">
        <w:t>La</w:t>
      </w:r>
      <w:r w:rsidR="0076328D">
        <w:t xml:space="preserve">w on Foreigners, the </w:t>
      </w:r>
      <w:r w:rsidR="0076328D" w:rsidRPr="00260D2E">
        <w:t>Law</w:t>
      </w:r>
      <w:r w:rsidR="0076328D" w:rsidRPr="00D663BF">
        <w:t xml:space="preserve"> </w:t>
      </w:r>
      <w:r w:rsidR="0076328D">
        <w:t>on A</w:t>
      </w:r>
      <w:r w:rsidR="0076328D" w:rsidRPr="00260D2E">
        <w:t>sylum</w:t>
      </w:r>
      <w:r w:rsidR="0076328D">
        <w:t>, the Citizenship Act, the Law on P</w:t>
      </w:r>
      <w:r w:rsidR="0076328D" w:rsidRPr="00260D2E">
        <w:t xml:space="preserve">roperty </w:t>
      </w:r>
      <w:r w:rsidR="0076328D">
        <w:t>and Other Real Rights, must not be disregarded</w:t>
      </w:r>
      <w:r w:rsidR="0076328D" w:rsidRPr="00260D2E">
        <w:t xml:space="preserve">. </w:t>
      </w:r>
      <w:r w:rsidR="0076328D">
        <w:t xml:space="preserve">Should the amendments be accepted </w:t>
      </w:r>
      <w:r w:rsidR="0076328D" w:rsidRPr="00260D2E">
        <w:t xml:space="preserve">the </w:t>
      </w:r>
      <w:r w:rsidR="0076328D">
        <w:t>relationship</w:t>
      </w:r>
      <w:r w:rsidR="0076328D" w:rsidRPr="00260D2E">
        <w:t xml:space="preserve"> </w:t>
      </w:r>
      <w:r w:rsidR="0076328D">
        <w:t xml:space="preserve">between the </w:t>
      </w:r>
      <w:r w:rsidR="0076328D" w:rsidRPr="00260D2E">
        <w:t xml:space="preserve">(same-sex) parties </w:t>
      </w:r>
      <w:r w:rsidR="0076328D">
        <w:t>in such cases</w:t>
      </w:r>
      <w:r w:rsidR="0076328D" w:rsidRPr="00260D2E">
        <w:t xml:space="preserve"> would be </w:t>
      </w:r>
      <w:bookmarkStart w:id="0" w:name="_GoBack"/>
      <w:r w:rsidR="0076328D" w:rsidRPr="00260D2E">
        <w:t>ignored</w:t>
      </w:r>
      <w:bookmarkEnd w:id="0"/>
      <w:r w:rsidR="0076328D" w:rsidRPr="00260D2E">
        <w:t xml:space="preserve">, even if </w:t>
      </w:r>
      <w:r w:rsidR="0076328D">
        <w:t>it</w:t>
      </w:r>
      <w:r w:rsidR="0076328D" w:rsidRPr="00260D2E">
        <w:t xml:space="preserve"> is a constitutive element of the case (e</w:t>
      </w:r>
      <w:r w:rsidR="0076328D">
        <w:t>.g. d</w:t>
      </w:r>
      <w:r w:rsidR="0076328D" w:rsidRPr="00260D2E">
        <w:t xml:space="preserve">omestic violence between same-sex partners), which </w:t>
      </w:r>
      <w:r w:rsidR="0076328D">
        <w:t>brings into question</w:t>
      </w:r>
      <w:r w:rsidR="0076328D" w:rsidRPr="00260D2E">
        <w:t xml:space="preserve"> the access to justice </w:t>
      </w:r>
      <w:r w:rsidR="0076328D">
        <w:t>for LGBTI people. What is more, s</w:t>
      </w:r>
      <w:r w:rsidR="0076328D" w:rsidRPr="00260D2E">
        <w:t xml:space="preserve">uch constitutional formulation will </w:t>
      </w:r>
      <w:r w:rsidR="0076328D">
        <w:t xml:space="preserve">only </w:t>
      </w:r>
      <w:r w:rsidR="0076328D" w:rsidRPr="00260D2E">
        <w:t xml:space="preserve">further solidify </w:t>
      </w:r>
      <w:r w:rsidR="0076328D">
        <w:t>the exclusory</w:t>
      </w:r>
      <w:r w:rsidR="0076328D" w:rsidRPr="00260D2E">
        <w:t xml:space="preserve"> and discriminatory attitude of the national legal system to</w:t>
      </w:r>
      <w:r w:rsidR="0076328D">
        <w:t>wards</w:t>
      </w:r>
      <w:r w:rsidR="0076328D" w:rsidRPr="00260D2E">
        <w:t xml:space="preserve"> </w:t>
      </w:r>
      <w:r w:rsidR="0076328D">
        <w:t>LGBTI people in the country.</w:t>
      </w:r>
    </w:p>
    <w:p w:rsidR="0076328D" w:rsidRPr="00260D2E" w:rsidRDefault="0076328D" w:rsidP="00F13C8B">
      <w:pPr>
        <w:jc w:val="both"/>
      </w:pPr>
    </w:p>
    <w:p w:rsidR="0076328D" w:rsidRDefault="0076328D" w:rsidP="00F13C8B">
      <w:pPr>
        <w:jc w:val="both"/>
      </w:pPr>
      <w:r w:rsidRPr="00260D2E">
        <w:t xml:space="preserve">From a legal perspective, </w:t>
      </w:r>
      <w:r>
        <w:t>the proposed</w:t>
      </w:r>
      <w:r w:rsidRPr="00260D2E">
        <w:t xml:space="preserve"> constitutional definition of mar</w:t>
      </w:r>
      <w:r>
        <w:t>riage is completely unnecessary</w:t>
      </w:r>
      <w:r w:rsidRPr="00260D2E">
        <w:t xml:space="preserve"> and </w:t>
      </w:r>
      <w:r>
        <w:t>the definition of civil unions is</w:t>
      </w:r>
      <w:r w:rsidRPr="00260D2E">
        <w:t xml:space="preserve"> </w:t>
      </w:r>
      <w:r>
        <w:t>absolutely</w:t>
      </w:r>
      <w:r w:rsidRPr="00260D2E">
        <w:t xml:space="preserve"> </w:t>
      </w:r>
      <w:r>
        <w:t>exclusory</w:t>
      </w:r>
      <w:r w:rsidRPr="00260D2E">
        <w:t xml:space="preserve"> and discriminatory. </w:t>
      </w:r>
      <w:r>
        <w:t>M</w:t>
      </w:r>
      <w:r w:rsidRPr="00260D2E">
        <w:t xml:space="preserve">arriage </w:t>
      </w:r>
      <w:r>
        <w:t xml:space="preserve">in the </w:t>
      </w:r>
      <w:smartTag w:uri="urn:schemas-microsoft-com:office:smarttags" w:element="PlaceType">
        <w:smartTag w:uri="urn:schemas-microsoft-com:office:smarttags" w:element="place">
          <w:r>
            <w:t>Republic</w:t>
          </w:r>
        </w:smartTag>
        <w:r>
          <w:t xml:space="preserve"> of </w:t>
        </w:r>
        <w:smartTag w:uri="urn:schemas-microsoft-com:office:smarttags" w:element="PlaceName">
          <w:r>
            <w:t>Macedonia</w:t>
          </w:r>
        </w:smartTag>
      </w:smartTag>
      <w:r>
        <w:t xml:space="preserve"> is already defined exclusively </w:t>
      </w:r>
      <w:r w:rsidRPr="00260D2E">
        <w:t xml:space="preserve">as </w:t>
      </w:r>
      <w:r>
        <w:t>the</w:t>
      </w:r>
      <w:r w:rsidRPr="00260D2E">
        <w:t xml:space="preserve"> union between one man and one woman. This is done not in one but in two laws </w:t>
      </w:r>
      <w:r>
        <w:t>–</w:t>
      </w:r>
      <w:r w:rsidRPr="00260D2E">
        <w:t xml:space="preserve"> </w:t>
      </w:r>
      <w:r>
        <w:t xml:space="preserve">the </w:t>
      </w:r>
      <w:r w:rsidRPr="00260D2E">
        <w:t xml:space="preserve">Family Law and the Law on Prevention and Protection </w:t>
      </w:r>
      <w:r>
        <w:t>against Discrimination.</w:t>
      </w:r>
    </w:p>
    <w:p w:rsidR="0076328D" w:rsidRPr="00260D2E" w:rsidRDefault="0076328D" w:rsidP="00F13C8B">
      <w:pPr>
        <w:jc w:val="both"/>
      </w:pPr>
    </w:p>
    <w:p w:rsidR="0076328D" w:rsidRPr="00260D2E" w:rsidRDefault="0076328D" w:rsidP="00F13C8B">
      <w:pPr>
        <w:jc w:val="both"/>
      </w:pPr>
      <w:r>
        <w:t>Defining</w:t>
      </w:r>
      <w:r w:rsidRPr="00260D2E">
        <w:t xml:space="preserve"> marriage </w:t>
      </w:r>
      <w:r>
        <w:t xml:space="preserve">under the Constitution </w:t>
      </w:r>
      <w:r w:rsidRPr="00260D2E">
        <w:t xml:space="preserve">is </w:t>
      </w:r>
      <w:r>
        <w:t>completely</w:t>
      </w:r>
      <w:r w:rsidRPr="00260D2E">
        <w:t xml:space="preserve"> </w:t>
      </w:r>
      <w:r>
        <w:t>over the top</w:t>
      </w:r>
      <w:r w:rsidRPr="00260D2E">
        <w:t xml:space="preserve"> and nothing </w:t>
      </w:r>
      <w:r>
        <w:t>short of</w:t>
      </w:r>
      <w:r w:rsidRPr="00260D2E">
        <w:t xml:space="preserve"> </w:t>
      </w:r>
      <w:r>
        <w:t>an opportunity to score cheap</w:t>
      </w:r>
      <w:r w:rsidRPr="00260D2E">
        <w:t xml:space="preserve"> political points. </w:t>
      </w:r>
      <w:r>
        <w:t>Namely,</w:t>
      </w:r>
      <w:r w:rsidRPr="00260D2E">
        <w:t xml:space="preserve"> </w:t>
      </w:r>
      <w:smartTag w:uri="urn:schemas-microsoft-com:office:smarttags" w:element="country-region">
        <w:smartTag w:uri="urn:schemas-microsoft-com:office:smarttags" w:element="place">
          <w:r w:rsidRPr="00260D2E">
            <w:t>Croatia</w:t>
          </w:r>
        </w:smartTag>
      </w:smartTag>
      <w:r w:rsidRPr="00260D2E">
        <w:t xml:space="preserve"> did the same </w:t>
      </w:r>
      <w:r>
        <w:t>last year</w:t>
      </w:r>
      <w:r w:rsidRPr="00260D2E">
        <w:t xml:space="preserve">. Recently, </w:t>
      </w:r>
      <w:r>
        <w:t>they adopted the Life Partnership Act</w:t>
      </w:r>
      <w:r w:rsidRPr="00260D2E">
        <w:t xml:space="preserve">. </w:t>
      </w:r>
      <w:r>
        <w:t>This was done because there was a real need of legally regulating</w:t>
      </w:r>
      <w:r w:rsidRPr="00260D2E">
        <w:t xml:space="preserve"> the rights of </w:t>
      </w:r>
      <w:r>
        <w:t>LGBTI</w:t>
      </w:r>
      <w:r w:rsidRPr="00260D2E">
        <w:t xml:space="preserve"> people</w:t>
      </w:r>
      <w:r>
        <w:t>, and this need is pressing in</w:t>
      </w:r>
      <w:r w:rsidRPr="00260D2E">
        <w:t xml:space="preserve"> every modern society, including ours. Marriage is just one form of </w:t>
      </w:r>
      <w:r>
        <w:t>shared</w:t>
      </w:r>
      <w:r w:rsidRPr="00260D2E">
        <w:t xml:space="preserve"> life through </w:t>
      </w:r>
      <w:r>
        <w:t>which one’s rights are being realized.</w:t>
      </w:r>
    </w:p>
    <w:p w:rsidR="0076328D" w:rsidRDefault="0076328D" w:rsidP="00F13C8B">
      <w:pPr>
        <w:jc w:val="both"/>
      </w:pPr>
    </w:p>
    <w:p w:rsidR="0076328D" w:rsidRPr="00260D2E" w:rsidRDefault="0076328D" w:rsidP="00F13C8B">
      <w:pPr>
        <w:jc w:val="both"/>
      </w:pPr>
    </w:p>
    <w:p w:rsidR="0076328D" w:rsidRPr="00AE1D6A" w:rsidRDefault="0076328D" w:rsidP="00F13C8B">
      <w:pPr>
        <w:jc w:val="both"/>
        <w:rPr>
          <w:b/>
        </w:rPr>
      </w:pPr>
      <w:r w:rsidRPr="00AE1D6A">
        <w:rPr>
          <w:b/>
        </w:rPr>
        <w:t>International Experiences and Practice</w:t>
      </w:r>
      <w:r>
        <w:rPr>
          <w:b/>
        </w:rPr>
        <w:t>s</w:t>
      </w:r>
    </w:p>
    <w:p w:rsidR="0076328D" w:rsidRDefault="0076328D" w:rsidP="00F13C8B">
      <w:pPr>
        <w:jc w:val="both"/>
        <w:rPr>
          <w:i/>
        </w:rPr>
      </w:pPr>
    </w:p>
    <w:p w:rsidR="0076328D" w:rsidRPr="00B601C7" w:rsidRDefault="0076328D" w:rsidP="00F13C8B">
      <w:pPr>
        <w:jc w:val="both"/>
        <w:rPr>
          <w:i/>
        </w:rPr>
      </w:pPr>
      <w:r w:rsidRPr="00B601C7">
        <w:rPr>
          <w:i/>
        </w:rPr>
        <w:t xml:space="preserve">Regional Experiences </w:t>
      </w:r>
    </w:p>
    <w:p w:rsidR="0076328D" w:rsidRDefault="0076328D" w:rsidP="00F13C8B">
      <w:pPr>
        <w:jc w:val="both"/>
      </w:pPr>
    </w:p>
    <w:p w:rsidR="0076328D" w:rsidRDefault="0076328D" w:rsidP="00F13C8B">
      <w:pPr>
        <w:jc w:val="both"/>
      </w:pPr>
      <w:r w:rsidRPr="00260D2E">
        <w:t xml:space="preserve">In order to </w:t>
      </w:r>
      <w:r>
        <w:t>suitably</w:t>
      </w:r>
      <w:r w:rsidRPr="00260D2E">
        <w:t xml:space="preserve"> </w:t>
      </w:r>
      <w:r>
        <w:t>compare</w:t>
      </w:r>
      <w:r w:rsidRPr="00260D2E">
        <w:t xml:space="preserve"> constitutional and legal treatment of marriage and </w:t>
      </w:r>
      <w:r>
        <w:t>civil unions</w:t>
      </w:r>
      <w:r w:rsidRPr="00260D2E">
        <w:t xml:space="preserve"> in the context of the legal system of the Republic of Macedonia, </w:t>
      </w:r>
      <w:r>
        <w:t xml:space="preserve">the </w:t>
      </w:r>
      <w:r w:rsidRPr="00260D2E">
        <w:t>sexual orientation and gender identity</w:t>
      </w:r>
      <w:r>
        <w:t>,</w:t>
      </w:r>
      <w:r w:rsidRPr="00260D2E">
        <w:t xml:space="preserve"> </w:t>
      </w:r>
      <w:r>
        <w:t>we ought to</w:t>
      </w:r>
      <w:r w:rsidRPr="00260D2E">
        <w:t xml:space="preserve"> </w:t>
      </w:r>
      <w:r>
        <w:t>analyze</w:t>
      </w:r>
      <w:r w:rsidRPr="00260D2E">
        <w:t xml:space="preserve"> </w:t>
      </w:r>
      <w:r>
        <w:t xml:space="preserve">relevant provisions of the </w:t>
      </w:r>
      <w:r>
        <w:lastRenderedPageBreak/>
        <w:t>C</w:t>
      </w:r>
      <w:r w:rsidRPr="00260D2E">
        <w:t>onstitution</w:t>
      </w:r>
      <w:r>
        <w:t>s</w:t>
      </w:r>
      <w:r w:rsidRPr="00260D2E">
        <w:t xml:space="preserve">, </w:t>
      </w:r>
      <w:r>
        <w:t xml:space="preserve">the </w:t>
      </w:r>
      <w:r w:rsidRPr="00260D2E">
        <w:t xml:space="preserve">laws </w:t>
      </w:r>
      <w:r>
        <w:t>on</w:t>
      </w:r>
      <w:r w:rsidRPr="00260D2E">
        <w:t xml:space="preserve"> family </w:t>
      </w:r>
      <w:r>
        <w:t>and on</w:t>
      </w:r>
      <w:r w:rsidRPr="00260D2E">
        <w:t xml:space="preserve"> </w:t>
      </w:r>
      <w:r>
        <w:t>prevention and</w:t>
      </w:r>
      <w:r w:rsidRPr="00260D2E">
        <w:t xml:space="preserve"> protect</w:t>
      </w:r>
      <w:r>
        <w:t>ion against</w:t>
      </w:r>
      <w:r w:rsidRPr="00260D2E">
        <w:t xml:space="preserve"> discrimination of Montenegro, Serbia, Bulgaria, Kosovo</w:t>
      </w:r>
      <w:r>
        <w:t>,</w:t>
      </w:r>
      <w:r w:rsidRPr="00260D2E">
        <w:t xml:space="preserve"> and Albania as </w:t>
      </w:r>
      <w:r>
        <w:t xml:space="preserve">a </w:t>
      </w:r>
      <w:r w:rsidRPr="00260D2E">
        <w:t xml:space="preserve">group </w:t>
      </w:r>
      <w:r>
        <w:t>of countries</w:t>
      </w:r>
      <w:r w:rsidRPr="00260D2E">
        <w:t xml:space="preserve"> </w:t>
      </w:r>
      <w:r>
        <w:t>on a strategic course toward</w:t>
      </w:r>
      <w:r w:rsidRPr="00260D2E">
        <w:t xml:space="preserve"> Euro-Atlantic integration. In other words, </w:t>
      </w:r>
      <w:r>
        <w:t xml:space="preserve">our national legislation </w:t>
      </w:r>
      <w:r w:rsidRPr="00260D2E">
        <w:t>should be analyzed and compared</w:t>
      </w:r>
      <w:r>
        <w:t xml:space="preserve"> to the legislation</w:t>
      </w:r>
      <w:r w:rsidRPr="00260D2E">
        <w:t xml:space="preserve"> </w:t>
      </w:r>
      <w:r>
        <w:t>regulating</w:t>
      </w:r>
      <w:r w:rsidRPr="00260D2E">
        <w:t xml:space="preserve"> mar</w:t>
      </w:r>
      <w:r>
        <w:t>riage, civil unions, and family in</w:t>
      </w:r>
      <w:r w:rsidRPr="00260D2E">
        <w:t xml:space="preserve"> the countries </w:t>
      </w:r>
      <w:r>
        <w:t>of</w:t>
      </w:r>
      <w:r w:rsidRPr="00260D2E">
        <w:t xml:space="preserve"> the region</w:t>
      </w:r>
      <w:r>
        <w:t>.</w:t>
      </w:r>
    </w:p>
    <w:p w:rsidR="0076328D" w:rsidRPr="00260D2E" w:rsidRDefault="0076328D" w:rsidP="00F13C8B">
      <w:pPr>
        <w:jc w:val="both"/>
      </w:pPr>
    </w:p>
    <w:p w:rsidR="0076328D" w:rsidRDefault="0076328D" w:rsidP="00F13C8B">
      <w:pPr>
        <w:jc w:val="both"/>
      </w:pPr>
      <w:r w:rsidRPr="00260D2E">
        <w:t xml:space="preserve">Articles </w:t>
      </w:r>
      <w:r>
        <w:t xml:space="preserve">of the </w:t>
      </w:r>
      <w:r w:rsidRPr="00260D2E">
        <w:t>Kosovo and Albania Constitution relating to family life</w:t>
      </w:r>
      <w:r>
        <w:t xml:space="preserve"> stipulate</w:t>
      </w:r>
      <w:r w:rsidRPr="00260D2E">
        <w:t xml:space="preserve"> that </w:t>
      </w:r>
      <w:r w:rsidRPr="004D3C8E">
        <w:rPr>
          <w:i/>
        </w:rPr>
        <w:t>everyone</w:t>
      </w:r>
      <w:r w:rsidRPr="00260D2E">
        <w:t xml:space="preserve"> has the right to</w:t>
      </w:r>
      <w:r>
        <w:t xml:space="preserve"> marry</w:t>
      </w:r>
      <w:r w:rsidRPr="00260D2E">
        <w:t xml:space="preserve">, without specifying the </w:t>
      </w:r>
      <w:r>
        <w:t>sex</w:t>
      </w:r>
      <w:r w:rsidRPr="00260D2E">
        <w:t xml:space="preserve"> of spouses. The Constitution</w:t>
      </w:r>
      <w:r>
        <w:t>s</w:t>
      </w:r>
      <w:r w:rsidRPr="00260D2E">
        <w:t xml:space="preserve"> of Montenegro, </w:t>
      </w:r>
      <w:smartTag w:uri="urn:schemas-microsoft-com:office:smarttags" w:element="country-region">
        <w:r w:rsidRPr="00260D2E">
          <w:t>Serbia</w:t>
        </w:r>
      </w:smartTag>
      <w:r>
        <w:t xml:space="preserve">, and </w:t>
      </w:r>
      <w:smartTag w:uri="urn:schemas-microsoft-com:office:smarttags" w:element="country-region">
        <w:smartTag w:uri="urn:schemas-microsoft-com:office:smarttags" w:element="place">
          <w:r>
            <w:t>Bulgaria</w:t>
          </w:r>
        </w:smartTag>
      </w:smartTag>
      <w:r>
        <w:t xml:space="preserve"> state </w:t>
      </w:r>
      <w:r w:rsidRPr="00260D2E">
        <w:t xml:space="preserve">that marriage </w:t>
      </w:r>
      <w:r>
        <w:t>can be concluded</w:t>
      </w:r>
      <w:r w:rsidRPr="00260D2E">
        <w:t xml:space="preserve"> between </w:t>
      </w:r>
      <w:r>
        <w:t>one</w:t>
      </w:r>
      <w:r w:rsidRPr="00260D2E">
        <w:t xml:space="preserve"> man and </w:t>
      </w:r>
      <w:r>
        <w:t>one</w:t>
      </w:r>
      <w:r w:rsidRPr="00260D2E">
        <w:t xml:space="preserve"> woman. On the other hand, non</w:t>
      </w:r>
      <w:r>
        <w:t>e of the said Constitutions defines</w:t>
      </w:r>
      <w:r w:rsidRPr="00260D2E">
        <w:t xml:space="preserve"> </w:t>
      </w:r>
      <w:r>
        <w:t>the civil union</w:t>
      </w:r>
      <w:r w:rsidRPr="00260D2E">
        <w:t xml:space="preserve"> in any way, much less </w:t>
      </w:r>
      <w:r>
        <w:t xml:space="preserve">exclusively </w:t>
      </w:r>
      <w:r w:rsidRPr="00260D2E">
        <w:t xml:space="preserve">as a union between one man and one woman. </w:t>
      </w:r>
      <w:r>
        <w:t>N</w:t>
      </w:r>
      <w:r w:rsidRPr="00260D2E">
        <w:t>o other Constitution</w:t>
      </w:r>
      <w:r>
        <w:t xml:space="preserve"> in the</w:t>
      </w:r>
      <w:r w:rsidRPr="00260D2E">
        <w:t xml:space="preserve"> </w:t>
      </w:r>
      <w:r>
        <w:t xml:space="preserve">region </w:t>
      </w:r>
      <w:r w:rsidRPr="00260D2E">
        <w:t xml:space="preserve">or in </w:t>
      </w:r>
      <w:smartTag w:uri="urn:schemas-microsoft-com:office:smarttags" w:element="place">
        <w:r w:rsidRPr="00260D2E">
          <w:t>Europe</w:t>
        </w:r>
      </w:smartTag>
      <w:r>
        <w:t xml:space="preserve"> prevents defining the forms of shared life </w:t>
      </w:r>
      <w:r w:rsidRPr="00260D2E">
        <w:t xml:space="preserve">that might </w:t>
      </w:r>
      <w:r>
        <w:t>occur in the</w:t>
      </w:r>
      <w:r w:rsidRPr="003541A1">
        <w:t xml:space="preserve"> </w:t>
      </w:r>
      <w:r>
        <w:t>future</w:t>
      </w:r>
      <w:r w:rsidRPr="00260D2E">
        <w:t>, as it is done with the proposed c</w:t>
      </w:r>
      <w:r>
        <w:t xml:space="preserve">onstitutional amendments. This would make </w:t>
      </w:r>
      <w:r w:rsidRPr="00260D2E">
        <w:t xml:space="preserve">the </w:t>
      </w:r>
      <w:smartTag w:uri="urn:schemas-microsoft-com:office:smarttags" w:element="PlaceType">
        <w:r w:rsidRPr="00260D2E">
          <w:t>Republic</w:t>
        </w:r>
      </w:smartTag>
      <w:r w:rsidRPr="00260D2E">
        <w:t xml:space="preserve"> of </w:t>
      </w:r>
      <w:smartTag w:uri="urn:schemas-microsoft-com:office:smarttags" w:element="PlaceName">
        <w:r w:rsidRPr="00260D2E">
          <w:t>Macedonia</w:t>
        </w:r>
      </w:smartTag>
      <w:r w:rsidRPr="00260D2E">
        <w:t xml:space="preserve"> the only state</w:t>
      </w:r>
      <w:r>
        <w:t>,</w:t>
      </w:r>
      <w:r w:rsidRPr="00260D2E">
        <w:t xml:space="preserve"> not only in the region but also in </w:t>
      </w:r>
      <w:smartTag w:uri="urn:schemas-microsoft-com:office:smarttags" w:element="place">
        <w:r w:rsidRPr="00260D2E">
          <w:t>Europe</w:t>
        </w:r>
      </w:smartTag>
      <w:r w:rsidRPr="00260D2E">
        <w:t xml:space="preserve">, </w:t>
      </w:r>
      <w:r>
        <w:t>envisaging</w:t>
      </w:r>
      <w:r w:rsidRPr="00260D2E">
        <w:t xml:space="preserve"> current and future forms of </w:t>
      </w:r>
      <w:r>
        <w:t>life</w:t>
      </w:r>
      <w:r w:rsidRPr="00260D2E">
        <w:t xml:space="preserve"> partnerships exclusively as union</w:t>
      </w:r>
      <w:r>
        <w:t>s between one man and one woman.</w:t>
      </w:r>
    </w:p>
    <w:p w:rsidR="0076328D" w:rsidRPr="00260D2E" w:rsidRDefault="0076328D" w:rsidP="00F13C8B">
      <w:pPr>
        <w:jc w:val="both"/>
      </w:pPr>
    </w:p>
    <w:p w:rsidR="0076328D" w:rsidRDefault="0076328D" w:rsidP="00F13C8B">
      <w:pPr>
        <w:jc w:val="both"/>
      </w:pPr>
      <w:r w:rsidRPr="00260D2E">
        <w:t xml:space="preserve">Family Laws of Albania and </w:t>
      </w:r>
      <w:smartTag w:uri="urn:schemas-microsoft-com:office:smarttags" w:element="country-region">
        <w:smartTag w:uri="urn:schemas-microsoft-com:office:smarttags" w:element="place">
          <w:r w:rsidRPr="00260D2E">
            <w:t>Bulgaria</w:t>
          </w:r>
        </w:smartTag>
      </w:smartTag>
      <w:r w:rsidRPr="00260D2E">
        <w:t xml:space="preserve"> </w:t>
      </w:r>
      <w:r>
        <w:t>have no precise limitations</w:t>
      </w:r>
      <w:r w:rsidRPr="00260D2E">
        <w:t xml:space="preserve"> </w:t>
      </w:r>
      <w:r>
        <w:t>regarding</w:t>
      </w:r>
      <w:r w:rsidRPr="00260D2E">
        <w:t xml:space="preserve"> the </w:t>
      </w:r>
      <w:r>
        <w:t>sex</w:t>
      </w:r>
      <w:r w:rsidRPr="00260D2E">
        <w:t xml:space="preserve"> of spouses. </w:t>
      </w:r>
      <w:r>
        <w:t xml:space="preserve">The </w:t>
      </w:r>
      <w:r w:rsidRPr="00260D2E">
        <w:t xml:space="preserve">Albanian law </w:t>
      </w:r>
      <w:r>
        <w:t>defines</w:t>
      </w:r>
      <w:r w:rsidRPr="00260D2E">
        <w:t xml:space="preserve"> marriage </w:t>
      </w:r>
      <w:r>
        <w:t>as</w:t>
      </w:r>
      <w:r w:rsidRPr="00260D2E">
        <w:t xml:space="preserve"> a union between two spouses, and </w:t>
      </w:r>
      <w:r>
        <w:t xml:space="preserve">the </w:t>
      </w:r>
      <w:r w:rsidRPr="00260D2E">
        <w:t xml:space="preserve">Family Law </w:t>
      </w:r>
      <w:r>
        <w:t>of</w:t>
      </w:r>
      <w:r w:rsidRPr="00260D2E">
        <w:t xml:space="preserve"> Bulgaria </w:t>
      </w:r>
      <w:r>
        <w:t>states</w:t>
      </w:r>
      <w:r w:rsidRPr="00260D2E">
        <w:t xml:space="preserve"> that every person has the right to </w:t>
      </w:r>
      <w:r>
        <w:t>marry</w:t>
      </w:r>
      <w:r w:rsidRPr="00260D2E">
        <w:t xml:space="preserve">. </w:t>
      </w:r>
      <w:r>
        <w:t>Conversely, the family l</w:t>
      </w:r>
      <w:r w:rsidRPr="00260D2E">
        <w:t>aw</w:t>
      </w:r>
      <w:r>
        <w:t>s</w:t>
      </w:r>
      <w:r w:rsidRPr="00260D2E">
        <w:t xml:space="preserve"> of </w:t>
      </w:r>
      <w:smartTag w:uri="urn:schemas-microsoft-com:office:smarttags" w:element="country-region">
        <w:r w:rsidRPr="00260D2E">
          <w:t>Serbia</w:t>
        </w:r>
      </w:smartTag>
      <w:r w:rsidRPr="00260D2E">
        <w:t xml:space="preserve">, </w:t>
      </w:r>
      <w:smartTag w:uri="urn:schemas-microsoft-com:office:smarttags" w:element="country-region">
        <w:smartTag w:uri="urn:schemas-microsoft-com:office:smarttags" w:element="place">
          <w:r w:rsidRPr="00260D2E">
            <w:t>Montenegro</w:t>
          </w:r>
        </w:smartTag>
      </w:smartTag>
      <w:r>
        <w:t>, and Kosovo</w:t>
      </w:r>
      <w:r w:rsidRPr="00260D2E">
        <w:t xml:space="preserve"> </w:t>
      </w:r>
      <w:r>
        <w:t>besides</w:t>
      </w:r>
      <w:r w:rsidRPr="00260D2E">
        <w:t xml:space="preserve"> </w:t>
      </w:r>
      <w:r>
        <w:t>defining</w:t>
      </w:r>
      <w:r w:rsidRPr="00260D2E">
        <w:t xml:space="preserve"> marriage exclusively as </w:t>
      </w:r>
      <w:r>
        <w:t>the</w:t>
      </w:r>
      <w:r w:rsidRPr="00260D2E">
        <w:t xml:space="preserve"> union between </w:t>
      </w:r>
      <w:r>
        <w:t>one</w:t>
      </w:r>
      <w:r w:rsidRPr="00260D2E">
        <w:t xml:space="preserve"> man and </w:t>
      </w:r>
      <w:r>
        <w:t xml:space="preserve">one </w:t>
      </w:r>
      <w:proofErr w:type="gramStart"/>
      <w:r>
        <w:t>woman,</w:t>
      </w:r>
      <w:proofErr w:type="gramEnd"/>
      <w:r>
        <w:t xml:space="preserve"> apply</w:t>
      </w:r>
      <w:r w:rsidRPr="00260D2E">
        <w:t xml:space="preserve"> </w:t>
      </w:r>
      <w:r>
        <w:t xml:space="preserve">the same </w:t>
      </w:r>
      <w:r w:rsidRPr="00260D2E">
        <w:t xml:space="preserve">definition </w:t>
      </w:r>
      <w:r>
        <w:t>to</w:t>
      </w:r>
      <w:r w:rsidRPr="00260D2E">
        <w:t xml:space="preserve"> the </w:t>
      </w:r>
      <w:r>
        <w:t>civil unions (registered partnerships).</w:t>
      </w:r>
    </w:p>
    <w:p w:rsidR="0076328D" w:rsidRPr="00260D2E" w:rsidRDefault="0076328D" w:rsidP="00F13C8B">
      <w:pPr>
        <w:jc w:val="both"/>
      </w:pPr>
    </w:p>
    <w:p w:rsidR="0076328D" w:rsidRDefault="0076328D" w:rsidP="00F13C8B">
      <w:pPr>
        <w:jc w:val="both"/>
      </w:pPr>
      <w:r>
        <w:t xml:space="preserve">The laws for protection against discrimination of </w:t>
      </w:r>
      <w:smartTag w:uri="urn:schemas-microsoft-com:office:smarttags" w:element="country-region">
        <w:r w:rsidRPr="00260D2E">
          <w:t>Albania</w:t>
        </w:r>
      </w:smartTag>
      <w:r w:rsidRPr="00260D2E">
        <w:t xml:space="preserve">, </w:t>
      </w:r>
      <w:smartTag w:uri="urn:schemas-microsoft-com:office:smarttags" w:element="country-region">
        <w:r w:rsidRPr="00260D2E">
          <w:t>Montenegro</w:t>
        </w:r>
      </w:smartTag>
      <w:r>
        <w:t>,</w:t>
      </w:r>
      <w:r w:rsidRPr="00260D2E">
        <w:t xml:space="preserve"> and </w:t>
      </w:r>
      <w:smartTag w:uri="urn:schemas-microsoft-com:office:smarttags" w:element="country-region">
        <w:smartTag w:uri="urn:schemas-microsoft-com:office:smarttags" w:element="place">
          <w:r w:rsidRPr="00260D2E">
            <w:t>Serbia</w:t>
          </w:r>
        </w:smartTag>
      </w:smartTag>
      <w:r w:rsidRPr="00260D2E">
        <w:t xml:space="preserve"> </w:t>
      </w:r>
      <w:r>
        <w:t>include</w:t>
      </w:r>
      <w:r w:rsidRPr="00260D2E">
        <w:t xml:space="preserve"> sexual orientation and gender identity as </w:t>
      </w:r>
      <w:r>
        <w:t>discrimination</w:t>
      </w:r>
      <w:r w:rsidRPr="00260D2E">
        <w:t xml:space="preserve"> gr</w:t>
      </w:r>
      <w:r>
        <w:t>ounds</w:t>
      </w:r>
      <w:r w:rsidRPr="00260D2E">
        <w:t xml:space="preserve">. </w:t>
      </w:r>
      <w:r>
        <w:t>The same l</w:t>
      </w:r>
      <w:r w:rsidRPr="00260D2E">
        <w:t xml:space="preserve">aws </w:t>
      </w:r>
      <w:r>
        <w:t>of</w:t>
      </w:r>
      <w:r w:rsidRPr="00260D2E">
        <w:t xml:space="preserve"> </w:t>
      </w:r>
      <w:smartTag w:uri="urn:schemas-microsoft-com:office:smarttags" w:element="country-region">
        <w:smartTag w:uri="urn:schemas-microsoft-com:office:smarttags" w:element="place">
          <w:r w:rsidRPr="00260D2E">
            <w:t>Bulgaria</w:t>
          </w:r>
        </w:smartTag>
      </w:smartTag>
      <w:r w:rsidRPr="00260D2E">
        <w:t xml:space="preserve"> and Kosovo only</w:t>
      </w:r>
      <w:r>
        <w:t xml:space="preserve"> include</w:t>
      </w:r>
      <w:r w:rsidRPr="00260D2E">
        <w:t xml:space="preserve"> sexual orientation. </w:t>
      </w:r>
      <w:smartTag w:uri="urn:schemas-microsoft-com:office:smarttags" w:element="country-region">
        <w:r w:rsidRPr="00260D2E">
          <w:t>Macedonia</w:t>
        </w:r>
      </w:smartTag>
      <w:r>
        <w:t xml:space="preserve"> thus remains the only country</w:t>
      </w:r>
      <w:r w:rsidRPr="00260D2E">
        <w:t xml:space="preserve"> in the region and in </w:t>
      </w:r>
      <w:smartTag w:uri="urn:schemas-microsoft-com:office:smarttags" w:element="place">
        <w:r w:rsidRPr="00260D2E">
          <w:t>Europe</w:t>
        </w:r>
      </w:smartTag>
      <w:r w:rsidRPr="00260D2E">
        <w:t xml:space="preserve"> </w:t>
      </w:r>
      <w:r>
        <w:t>whose</w:t>
      </w:r>
      <w:r w:rsidRPr="00260D2E">
        <w:t xml:space="preserve"> anti-discrimination law</w:t>
      </w:r>
      <w:r>
        <w:rPr>
          <w:lang w:val="mk-MK"/>
        </w:rPr>
        <w:t xml:space="preserve"> </w:t>
      </w:r>
      <w:r w:rsidRPr="00446A70">
        <w:t>not only lac</w:t>
      </w:r>
      <w:r>
        <w:t>ks these discrimination grounds</w:t>
      </w:r>
      <w:r w:rsidRPr="00446A70">
        <w:t xml:space="preserve"> but also</w:t>
      </w:r>
      <w:r w:rsidRPr="00260D2E">
        <w:t xml:space="preserve"> contains a d</w:t>
      </w:r>
      <w:r>
        <w:t xml:space="preserve">efinition of </w:t>
      </w:r>
      <w:r w:rsidRPr="00990E88">
        <w:rPr>
          <w:i/>
        </w:rPr>
        <w:t>marriage</w:t>
      </w:r>
      <w:r>
        <w:t>.</w:t>
      </w:r>
    </w:p>
    <w:p w:rsidR="0076328D" w:rsidRPr="00260D2E" w:rsidRDefault="0076328D" w:rsidP="00F13C8B">
      <w:pPr>
        <w:jc w:val="both"/>
      </w:pPr>
    </w:p>
    <w:p w:rsidR="0076328D" w:rsidRPr="00260D2E" w:rsidRDefault="0076328D" w:rsidP="00F13C8B">
      <w:pPr>
        <w:jc w:val="both"/>
      </w:pPr>
      <w:r>
        <w:t>If an example is to be singled out f</w:t>
      </w:r>
      <w:r w:rsidRPr="00260D2E">
        <w:t xml:space="preserve">rom the review of </w:t>
      </w:r>
      <w:r>
        <w:t xml:space="preserve">the </w:t>
      </w:r>
      <w:r w:rsidRPr="00260D2E">
        <w:t>l</w:t>
      </w:r>
      <w:r>
        <w:t>egislation in the region</w:t>
      </w:r>
      <w:r w:rsidRPr="00260D2E">
        <w:t xml:space="preserve">, it would surely </w:t>
      </w:r>
      <w:r>
        <w:t>be</w:t>
      </w:r>
      <w:r w:rsidRPr="00260D2E">
        <w:t xml:space="preserve"> the modern and liberal logic of</w:t>
      </w:r>
      <w:r>
        <w:t xml:space="preserve"> Albania</w:t>
      </w:r>
      <w:r w:rsidRPr="006C6E20">
        <w:t xml:space="preserve"> </w:t>
      </w:r>
      <w:r>
        <w:t>legislation, where a</w:t>
      </w:r>
      <w:r w:rsidRPr="00260D2E">
        <w:t xml:space="preserve">) </w:t>
      </w:r>
      <w:r>
        <w:t xml:space="preserve">there either is a </w:t>
      </w:r>
      <w:r w:rsidRPr="00260D2E">
        <w:t>respect</w:t>
      </w:r>
      <w:r>
        <w:t xml:space="preserve"> for</w:t>
      </w:r>
      <w:r w:rsidRPr="00260D2E">
        <w:t xml:space="preserve"> the individual </w:t>
      </w:r>
      <w:r>
        <w:t>and their rights or sex is not emphasized in legal stipulation and</w:t>
      </w:r>
      <w:r w:rsidRPr="00260D2E">
        <w:t xml:space="preserve"> </w:t>
      </w:r>
      <w:r>
        <w:t>b</w:t>
      </w:r>
      <w:r w:rsidRPr="00260D2E">
        <w:t xml:space="preserve">) all three levels </w:t>
      </w:r>
      <w:r>
        <w:t>at which</w:t>
      </w:r>
      <w:r w:rsidRPr="00260D2E">
        <w:t xml:space="preserve"> marriage </w:t>
      </w:r>
      <w:r>
        <w:t xml:space="preserve">is being defined and protected </w:t>
      </w:r>
      <w:r w:rsidRPr="00260D2E">
        <w:t xml:space="preserve">(Constitution, </w:t>
      </w:r>
      <w:r>
        <w:t xml:space="preserve">Family </w:t>
      </w:r>
      <w:r w:rsidRPr="00260D2E">
        <w:t>Law</w:t>
      </w:r>
      <w:r>
        <w:t>,</w:t>
      </w:r>
      <w:r w:rsidRPr="00260D2E">
        <w:t xml:space="preserve"> and </w:t>
      </w:r>
      <w:r>
        <w:t>the Law on Prevention and Protection against Discrimination</w:t>
      </w:r>
      <w:r w:rsidRPr="00260D2E">
        <w:t xml:space="preserve">) do not </w:t>
      </w:r>
      <w:r>
        <w:t>impose</w:t>
      </w:r>
      <w:r w:rsidRPr="00260D2E">
        <w:t xml:space="preserve"> any </w:t>
      </w:r>
      <w:r>
        <w:t>restrictions</w:t>
      </w:r>
      <w:r w:rsidRPr="00260D2E">
        <w:t xml:space="preserve"> on family life</w:t>
      </w:r>
      <w:r>
        <w:t xml:space="preserve"> of</w:t>
      </w:r>
      <w:r w:rsidRPr="00260D2E">
        <w:t xml:space="preserve"> partn</w:t>
      </w:r>
      <w:r>
        <w:t>ers</w:t>
      </w:r>
      <w:r w:rsidRPr="00260D2E">
        <w:t xml:space="preserve"> regardless of their</w:t>
      </w:r>
      <w:r>
        <w:t xml:space="preserve"> sex and sexual orientation.</w:t>
      </w:r>
    </w:p>
    <w:p w:rsidR="0076328D" w:rsidRDefault="0076328D" w:rsidP="00F13C8B">
      <w:pPr>
        <w:jc w:val="both"/>
      </w:pPr>
    </w:p>
    <w:p w:rsidR="0076328D" w:rsidRPr="00260D2E" w:rsidRDefault="0076328D" w:rsidP="00F13C8B">
      <w:pPr>
        <w:jc w:val="both"/>
      </w:pPr>
    </w:p>
    <w:p w:rsidR="0076328D" w:rsidRDefault="0076328D" w:rsidP="00F13C8B">
      <w:pPr>
        <w:jc w:val="both"/>
        <w:rPr>
          <w:i/>
        </w:rPr>
      </w:pPr>
      <w:r w:rsidRPr="00281E01">
        <w:rPr>
          <w:i/>
        </w:rPr>
        <w:t>Practice of the European</w:t>
      </w:r>
      <w:r>
        <w:rPr>
          <w:i/>
        </w:rPr>
        <w:t xml:space="preserve"> Court of Human Rights</w:t>
      </w:r>
    </w:p>
    <w:p w:rsidR="0076328D" w:rsidRPr="00281E01" w:rsidRDefault="0076328D" w:rsidP="00F13C8B">
      <w:pPr>
        <w:jc w:val="both"/>
        <w:rPr>
          <w:i/>
        </w:rPr>
      </w:pPr>
    </w:p>
    <w:p w:rsidR="0076328D" w:rsidRDefault="0076328D" w:rsidP="00F13C8B">
      <w:pPr>
        <w:jc w:val="both"/>
      </w:pPr>
      <w:r w:rsidRPr="00260D2E">
        <w:t>When it comes to</w:t>
      </w:r>
      <w:r>
        <w:t xml:space="preserve"> the treatment of</w:t>
      </w:r>
      <w:r w:rsidRPr="00260D2E">
        <w:t xml:space="preserve"> marriage </w:t>
      </w:r>
      <w:r>
        <w:t>in ECHR practice</w:t>
      </w:r>
      <w:r w:rsidRPr="00260D2E">
        <w:t>, the situation is clear</w:t>
      </w:r>
      <w:r>
        <w:t xml:space="preserve"> enough</w:t>
      </w:r>
      <w:r w:rsidRPr="00260D2E">
        <w:t xml:space="preserve">. </w:t>
      </w:r>
      <w:proofErr w:type="gramStart"/>
      <w:r>
        <w:t>A</w:t>
      </w:r>
      <w:r w:rsidRPr="00260D2E">
        <w:t xml:space="preserve">rticle </w:t>
      </w:r>
      <w:r w:rsidRPr="00827A03">
        <w:t>12</w:t>
      </w:r>
      <w:r w:rsidRPr="00260D2E">
        <w:t xml:space="preserve"> of the European Convention on Human Rights states that </w:t>
      </w:r>
      <w:r>
        <w:t>‘Men and women of marriageable age</w:t>
      </w:r>
      <w:r w:rsidRPr="00260D2E">
        <w:t xml:space="preserve"> </w:t>
      </w:r>
      <w:r>
        <w:t xml:space="preserve">have the </w:t>
      </w:r>
      <w:r w:rsidRPr="00260D2E">
        <w:t>right to marry and</w:t>
      </w:r>
      <w:r>
        <w:t xml:space="preserve"> to</w:t>
      </w:r>
      <w:r w:rsidRPr="00260D2E">
        <w:t xml:space="preserve"> found a family</w:t>
      </w:r>
      <w:r>
        <w:t>, according</w:t>
      </w:r>
      <w:r w:rsidRPr="00260D2E">
        <w:t xml:space="preserve"> </w:t>
      </w:r>
      <w:r>
        <w:t xml:space="preserve">to </w:t>
      </w:r>
      <w:r w:rsidRPr="00260D2E">
        <w:t>the national laws govern</w:t>
      </w:r>
      <w:r>
        <w:t>ing the exercise of this right</w:t>
      </w:r>
      <w:r w:rsidRPr="00260D2E">
        <w:t>.</w:t>
      </w:r>
      <w:r>
        <w:t>’</w:t>
      </w:r>
      <w:proofErr w:type="gramEnd"/>
      <w:r w:rsidRPr="00260D2E">
        <w:t xml:space="preserve"> However, </w:t>
      </w:r>
      <w:r>
        <w:t>stipulations related to</w:t>
      </w:r>
      <w:r w:rsidRPr="00260D2E">
        <w:t xml:space="preserve"> </w:t>
      </w:r>
      <w:r w:rsidRPr="0033214A">
        <w:rPr>
          <w:i/>
        </w:rPr>
        <w:t>family life</w:t>
      </w:r>
      <w:r w:rsidRPr="00260D2E">
        <w:t xml:space="preserve"> </w:t>
      </w:r>
      <w:r>
        <w:t>in Art. 8 of the Convention</w:t>
      </w:r>
      <w:r w:rsidRPr="00260D2E">
        <w:t xml:space="preserve"> </w:t>
      </w:r>
      <w:r>
        <w:t>(</w:t>
      </w:r>
      <w:r w:rsidRPr="00260D2E">
        <w:t>where the sex of the right</w:t>
      </w:r>
      <w:r>
        <w:t xml:space="preserve"> </w:t>
      </w:r>
      <w:r w:rsidRPr="00260D2E">
        <w:t xml:space="preserve">holders </w:t>
      </w:r>
      <w:r>
        <w:t>is not specified</w:t>
      </w:r>
      <w:r w:rsidRPr="00260D2E">
        <w:t xml:space="preserve">) </w:t>
      </w:r>
      <w:r>
        <w:lastRenderedPageBreak/>
        <w:t>offer a</w:t>
      </w:r>
      <w:r w:rsidRPr="00260D2E">
        <w:t xml:space="preserve"> much broader</w:t>
      </w:r>
      <w:r>
        <w:t xml:space="preserve"> framework</w:t>
      </w:r>
      <w:r w:rsidRPr="00260D2E">
        <w:t xml:space="preserve"> than the right to marry and the right to a family. </w:t>
      </w:r>
      <w:r>
        <w:t>Legally</w:t>
      </w:r>
      <w:r w:rsidRPr="00260D2E">
        <w:t xml:space="preserve">, this </w:t>
      </w:r>
      <w:r>
        <w:t>definition</w:t>
      </w:r>
      <w:r w:rsidRPr="00260D2E">
        <w:t xml:space="preserve"> </w:t>
      </w:r>
      <w:r>
        <w:t>includes</w:t>
      </w:r>
      <w:r w:rsidRPr="00260D2E">
        <w:t xml:space="preserve"> all other rights, freedoms</w:t>
      </w:r>
      <w:r>
        <w:t>,</w:t>
      </w:r>
      <w:r w:rsidRPr="00260D2E">
        <w:t xml:space="preserve"> and obligations under the national legal system, arising from the voluntary entry of two adults in a particular form of </w:t>
      </w:r>
      <w:r>
        <w:t>union</w:t>
      </w:r>
      <w:r w:rsidRPr="00260D2E">
        <w:t xml:space="preserve"> (</w:t>
      </w:r>
      <w:r>
        <w:t>marriage or civil union</w:t>
      </w:r>
      <w:r w:rsidRPr="00260D2E">
        <w:t xml:space="preserve">), such as the right </w:t>
      </w:r>
      <w:r>
        <w:t>to</w:t>
      </w:r>
      <w:r w:rsidRPr="00260D2E">
        <w:t xml:space="preserve"> inheritance, housing, health </w:t>
      </w:r>
      <w:r>
        <w:t>protection and so on.</w:t>
      </w:r>
    </w:p>
    <w:p w:rsidR="0076328D" w:rsidRPr="00260D2E" w:rsidRDefault="0076328D" w:rsidP="00F13C8B">
      <w:pPr>
        <w:jc w:val="both"/>
      </w:pPr>
    </w:p>
    <w:p w:rsidR="0076328D" w:rsidRDefault="0076328D" w:rsidP="00F13C8B">
      <w:pPr>
        <w:jc w:val="both"/>
      </w:pPr>
      <w:r w:rsidRPr="00260D2E">
        <w:t xml:space="preserve">In the case of </w:t>
      </w:r>
      <w:proofErr w:type="spellStart"/>
      <w:r w:rsidRPr="001E3A96">
        <w:rPr>
          <w:i/>
        </w:rPr>
        <w:t>Schalk</w:t>
      </w:r>
      <w:proofErr w:type="spellEnd"/>
      <w:r w:rsidRPr="001E3A96">
        <w:rPr>
          <w:i/>
        </w:rPr>
        <w:t xml:space="preserve"> and Kopf </w:t>
      </w:r>
      <w:r>
        <w:rPr>
          <w:i/>
        </w:rPr>
        <w:t>v.</w:t>
      </w:r>
      <w:r w:rsidRPr="001E3A96">
        <w:rPr>
          <w:i/>
        </w:rPr>
        <w:t xml:space="preserve"> Austria</w:t>
      </w:r>
      <w:r>
        <w:t xml:space="preserve"> (N</w:t>
      </w:r>
      <w:r w:rsidRPr="00260D2E">
        <w:t>o. 30141/04, ECHR 2010),</w:t>
      </w:r>
      <w:r>
        <w:t xml:space="preserve"> according to</w:t>
      </w:r>
      <w:r w:rsidRPr="00260D2E">
        <w:t xml:space="preserve"> </w:t>
      </w:r>
      <w:r>
        <w:t>the C</w:t>
      </w:r>
      <w:r w:rsidRPr="00260D2E">
        <w:t xml:space="preserve">ourt </w:t>
      </w:r>
      <w:r>
        <w:t>the relationship of a cohabiting same-sex couple</w:t>
      </w:r>
      <w:r w:rsidRPr="00260D2E">
        <w:t xml:space="preserve"> </w:t>
      </w:r>
      <w:r>
        <w:t>living in a stable</w:t>
      </w:r>
      <w:r w:rsidRPr="00260D2E">
        <w:t xml:space="preserve"> </w:t>
      </w:r>
      <w:r w:rsidRPr="00527697">
        <w:rPr>
          <w:i/>
        </w:rPr>
        <w:t>de facto</w:t>
      </w:r>
      <w:r>
        <w:t xml:space="preserve"> partnership</w:t>
      </w:r>
      <w:r w:rsidRPr="00260D2E">
        <w:t xml:space="preserve"> </w:t>
      </w:r>
      <w:r>
        <w:t xml:space="preserve">is </w:t>
      </w:r>
      <w:r w:rsidR="00815DCB">
        <w:t>falls into the category</w:t>
      </w:r>
      <w:r>
        <w:t xml:space="preserve"> </w:t>
      </w:r>
      <w:r w:rsidR="00815DCB">
        <w:t>of</w:t>
      </w:r>
      <w:r w:rsidRPr="00260D2E">
        <w:t xml:space="preserve"> </w:t>
      </w:r>
      <w:r>
        <w:t>‘</w:t>
      </w:r>
      <w:r w:rsidRPr="00260D2E">
        <w:t>family life</w:t>
      </w:r>
      <w:r>
        <w:t>’</w:t>
      </w:r>
      <w:r w:rsidRPr="00260D2E">
        <w:t xml:space="preserve">, just as would be the case with </w:t>
      </w:r>
      <w:r>
        <w:t>different-sex</w:t>
      </w:r>
      <w:r w:rsidRPr="00260D2E">
        <w:t xml:space="preserve"> couples in </w:t>
      </w:r>
      <w:r>
        <w:t xml:space="preserve">a comparable </w:t>
      </w:r>
      <w:r w:rsidRPr="00260D2E">
        <w:t xml:space="preserve">situation. Consequently, they are in a relatively </w:t>
      </w:r>
      <w:r>
        <w:t>similar situation to different-sex</w:t>
      </w:r>
      <w:r w:rsidRPr="00260D2E">
        <w:t xml:space="preserve"> </w:t>
      </w:r>
      <w:r>
        <w:t xml:space="preserve">couples </w:t>
      </w:r>
      <w:r w:rsidRPr="00260D2E">
        <w:t>in terms of their need</w:t>
      </w:r>
      <w:r>
        <w:t>s</w:t>
      </w:r>
      <w:r w:rsidRPr="00260D2E">
        <w:t xml:space="preserve"> for legal recognition and </w:t>
      </w:r>
      <w:r>
        <w:t xml:space="preserve">the </w:t>
      </w:r>
      <w:r w:rsidRPr="00260D2E">
        <w:t>protection of their relationship.</w:t>
      </w:r>
    </w:p>
    <w:p w:rsidR="0076328D" w:rsidRPr="00260D2E" w:rsidRDefault="0076328D" w:rsidP="00F13C8B">
      <w:pPr>
        <w:jc w:val="both"/>
      </w:pPr>
    </w:p>
    <w:p w:rsidR="0076328D" w:rsidRPr="00260D2E" w:rsidRDefault="0076328D" w:rsidP="00F13C8B">
      <w:pPr>
        <w:jc w:val="both"/>
      </w:pPr>
      <w:proofErr w:type="gramStart"/>
      <w:r w:rsidRPr="00260D2E">
        <w:t xml:space="preserve">In the case of </w:t>
      </w:r>
      <w:r w:rsidRPr="006072E7">
        <w:rPr>
          <w:i/>
        </w:rPr>
        <w:t xml:space="preserve">Goodwin </w:t>
      </w:r>
      <w:r>
        <w:rPr>
          <w:i/>
        </w:rPr>
        <w:t>v.</w:t>
      </w:r>
      <w:proofErr w:type="gramEnd"/>
      <w:r w:rsidRPr="006072E7">
        <w:rPr>
          <w:i/>
        </w:rPr>
        <w:t xml:space="preserve"> The </w:t>
      </w:r>
      <w:smartTag w:uri="urn:schemas-microsoft-com:office:smarttags" w:element="place">
        <w:smartTag w:uri="urn:schemas-microsoft-com:office:smarttags" w:element="country-region">
          <w:r w:rsidRPr="006072E7">
            <w:rPr>
              <w:i/>
            </w:rPr>
            <w:t>United Kingdom</w:t>
          </w:r>
        </w:smartTag>
      </w:smartTag>
      <w:r w:rsidRPr="00260D2E">
        <w:t xml:space="preserve"> (App.</w:t>
      </w:r>
      <w:r>
        <w:t xml:space="preserve"> No. 28957/95)</w:t>
      </w:r>
      <w:r w:rsidRPr="00260D2E">
        <w:t xml:space="preserve"> </w:t>
      </w:r>
      <w:r>
        <w:t>‘</w:t>
      </w:r>
      <w:r w:rsidRPr="00260D2E">
        <w:t xml:space="preserve">The Court considers that Article 12 </w:t>
      </w:r>
      <w:r>
        <w:t>secures</w:t>
      </w:r>
      <w:r w:rsidRPr="00260D2E">
        <w:t xml:space="preserve"> the</w:t>
      </w:r>
      <w:r>
        <w:t xml:space="preserve"> fundamental</w:t>
      </w:r>
      <w:r w:rsidRPr="00260D2E">
        <w:t xml:space="preserve"> right of </w:t>
      </w:r>
      <w:r>
        <w:t>a</w:t>
      </w:r>
      <w:r w:rsidRPr="00260D2E">
        <w:t xml:space="preserve"> man and woman</w:t>
      </w:r>
      <w:r>
        <w:t xml:space="preserve"> (1) to marry</w:t>
      </w:r>
      <w:r w:rsidRPr="00260D2E">
        <w:t xml:space="preserve"> and (2) </w:t>
      </w:r>
      <w:r>
        <w:t xml:space="preserve">to found </w:t>
      </w:r>
      <w:r w:rsidRPr="00260D2E">
        <w:t>a f</w:t>
      </w:r>
      <w:r>
        <w:t>amily. The second aspect is not however a condition</w:t>
      </w:r>
      <w:r w:rsidRPr="00260D2E">
        <w:t xml:space="preserve"> </w:t>
      </w:r>
      <w:r>
        <w:t>of</w:t>
      </w:r>
      <w:r w:rsidRPr="00260D2E">
        <w:t xml:space="preserve"> the</w:t>
      </w:r>
      <w:r>
        <w:t xml:space="preserve"> first and the</w:t>
      </w:r>
      <w:r w:rsidRPr="00260D2E">
        <w:t xml:space="preserve"> inability of any couple to </w:t>
      </w:r>
      <w:r>
        <w:t>conceive</w:t>
      </w:r>
      <w:r w:rsidRPr="00260D2E">
        <w:t xml:space="preserve"> </w:t>
      </w:r>
      <w:r>
        <w:t>or parent a child can</w:t>
      </w:r>
      <w:r w:rsidRPr="00260D2E">
        <w:t xml:space="preserve">not be </w:t>
      </w:r>
      <w:r>
        <w:t>regarded</w:t>
      </w:r>
      <w:r w:rsidRPr="00260D2E">
        <w:t xml:space="preserve"> a</w:t>
      </w:r>
      <w:r>
        <w:t>s per se</w:t>
      </w:r>
      <w:r w:rsidRPr="00260D2E">
        <w:t xml:space="preserve"> </w:t>
      </w:r>
      <w:r>
        <w:t xml:space="preserve">removing </w:t>
      </w:r>
      <w:r w:rsidRPr="00260D2E">
        <w:t>the</w:t>
      </w:r>
      <w:r>
        <w:t>ir</w:t>
      </w:r>
      <w:r w:rsidRPr="00260D2E">
        <w:t xml:space="preserve"> right to </w:t>
      </w:r>
      <w:r>
        <w:t>enjoy the first limb of this provision</w:t>
      </w:r>
      <w:r w:rsidRPr="00260D2E">
        <w:t>.</w:t>
      </w:r>
      <w:r>
        <w:t>’</w:t>
      </w:r>
      <w:r w:rsidRPr="00260D2E">
        <w:t xml:space="preserve"> Furthermore, the Court stated that </w:t>
      </w:r>
      <w:r>
        <w:t>‘</w:t>
      </w:r>
      <w:r w:rsidRPr="00260D2E">
        <w:t xml:space="preserve">The exercise of the right </w:t>
      </w:r>
      <w:r>
        <w:t>to marry</w:t>
      </w:r>
      <w:r w:rsidRPr="00260D2E">
        <w:t xml:space="preserve"> </w:t>
      </w:r>
      <w:r>
        <w:t>has</w:t>
      </w:r>
      <w:r w:rsidRPr="00260D2E">
        <w:t xml:space="preserve"> social, personal</w:t>
      </w:r>
      <w:r>
        <w:t>,</w:t>
      </w:r>
      <w:r w:rsidRPr="00260D2E">
        <w:t xml:space="preserve"> and legal consequences. This is subject to </w:t>
      </w:r>
      <w:r>
        <w:t>the national laws</w:t>
      </w:r>
      <w:r w:rsidRPr="00260D2E">
        <w:t xml:space="preserve"> of</w:t>
      </w:r>
      <w:r>
        <w:t xml:space="preserve"> the Contracting States.</w:t>
      </w:r>
      <w:r w:rsidRPr="00260D2E">
        <w:t xml:space="preserve"> </w:t>
      </w:r>
      <w:r>
        <w:t>T</w:t>
      </w:r>
      <w:r w:rsidRPr="00260D2E">
        <w:t xml:space="preserve">he limitations </w:t>
      </w:r>
      <w:r>
        <w:t>thereby introduced</w:t>
      </w:r>
      <w:r w:rsidRPr="00260D2E">
        <w:t xml:space="preserve"> must not restrict or reduce the right in such a way or to such an extent that the very essence of the righ</w:t>
      </w:r>
      <w:r>
        <w:t>t is impaired.’</w:t>
      </w:r>
    </w:p>
    <w:p w:rsidR="0076328D" w:rsidRDefault="0076328D" w:rsidP="00F13C8B">
      <w:pPr>
        <w:jc w:val="both"/>
      </w:pPr>
    </w:p>
    <w:p w:rsidR="0076328D" w:rsidRDefault="0076328D" w:rsidP="00F13C8B">
      <w:pPr>
        <w:jc w:val="both"/>
      </w:pPr>
      <w:r w:rsidRPr="00260D2E">
        <w:t>In</w:t>
      </w:r>
      <w:r>
        <w:t xml:space="preserve"> the</w:t>
      </w:r>
      <w:r w:rsidRPr="00260D2E">
        <w:t xml:space="preserve"> </w:t>
      </w:r>
      <w:proofErr w:type="spellStart"/>
      <w:r w:rsidRPr="000272E6">
        <w:rPr>
          <w:i/>
        </w:rPr>
        <w:t>Vallianatos</w:t>
      </w:r>
      <w:proofErr w:type="spellEnd"/>
      <w:r w:rsidRPr="000272E6">
        <w:rPr>
          <w:i/>
        </w:rPr>
        <w:t xml:space="preserve"> and others </w:t>
      </w:r>
      <w:r>
        <w:rPr>
          <w:i/>
        </w:rPr>
        <w:t>v.</w:t>
      </w:r>
      <w:r w:rsidRPr="000272E6">
        <w:rPr>
          <w:i/>
        </w:rPr>
        <w:t xml:space="preserve"> Greece</w:t>
      </w:r>
      <w:r>
        <w:t xml:space="preserve"> </w:t>
      </w:r>
      <w:r w:rsidRPr="00260D2E">
        <w:t>case</w:t>
      </w:r>
      <w:r>
        <w:t xml:space="preserve"> (29381/09 and</w:t>
      </w:r>
      <w:r w:rsidRPr="00260D2E">
        <w:t xml:space="preserve"> 32684/09</w:t>
      </w:r>
      <w:r>
        <w:t>)</w:t>
      </w:r>
      <w:proofErr w:type="gramStart"/>
      <w:r>
        <w:t>,</w:t>
      </w:r>
      <w:proofErr w:type="gramEnd"/>
      <w:r w:rsidRPr="00260D2E">
        <w:t xml:space="preserve"> </w:t>
      </w:r>
      <w:r>
        <w:t>the Court noted</w:t>
      </w:r>
      <w:r w:rsidRPr="00260D2E">
        <w:t xml:space="preserve"> that Lith</w:t>
      </w:r>
      <w:r>
        <w:t>uania and Greece at the time of passing</w:t>
      </w:r>
      <w:r w:rsidRPr="00260D2E">
        <w:t xml:space="preserve"> </w:t>
      </w:r>
      <w:r>
        <w:t xml:space="preserve">the decision were </w:t>
      </w:r>
      <w:r w:rsidRPr="00260D2E">
        <w:t xml:space="preserve">the only two states in the Council of Europe </w:t>
      </w:r>
      <w:r>
        <w:t>to have introduced</w:t>
      </w:r>
      <w:r w:rsidRPr="00260D2E">
        <w:t xml:space="preserve"> </w:t>
      </w:r>
      <w:r>
        <w:t>a</w:t>
      </w:r>
      <w:r w:rsidRPr="00260D2E">
        <w:t xml:space="preserve"> </w:t>
      </w:r>
      <w:r>
        <w:t>legal alternative to marriage, both of which were confined to different-sex couples</w:t>
      </w:r>
      <w:r w:rsidRPr="00260D2E">
        <w:t xml:space="preserve">. </w:t>
      </w:r>
      <w:r>
        <w:t>The applicants inter alia</w:t>
      </w:r>
      <w:r w:rsidRPr="00260D2E">
        <w:t xml:space="preserve"> </w:t>
      </w:r>
      <w:r>
        <w:t>argued</w:t>
      </w:r>
      <w:r w:rsidRPr="00260D2E">
        <w:t xml:space="preserve"> that </w:t>
      </w:r>
      <w:r>
        <w:t>‘</w:t>
      </w:r>
      <w:r w:rsidRPr="00260D2E">
        <w:t xml:space="preserve">the </w:t>
      </w:r>
      <w:r>
        <w:t>wish</w:t>
      </w:r>
      <w:r w:rsidRPr="00260D2E">
        <w:t xml:space="preserve"> to preserve the </w:t>
      </w:r>
      <w:r>
        <w:t xml:space="preserve">ties of the </w:t>
      </w:r>
      <w:r w:rsidRPr="00260D2E">
        <w:t xml:space="preserve">traditional </w:t>
      </w:r>
      <w:r>
        <w:t>heterosexual family could not constitute substantive</w:t>
      </w:r>
      <w:r w:rsidRPr="00260D2E">
        <w:t xml:space="preserve"> grounds </w:t>
      </w:r>
      <w:r>
        <w:t xml:space="preserve">such as </w:t>
      </w:r>
      <w:r w:rsidRPr="00260D2E">
        <w:t xml:space="preserve">to justify </w:t>
      </w:r>
      <w:r>
        <w:t>treating</w:t>
      </w:r>
      <w:r w:rsidRPr="00260D2E">
        <w:t xml:space="preserve"> same-sex (</w:t>
      </w:r>
      <w:r>
        <w:t>cohabiting</w:t>
      </w:r>
      <w:r w:rsidRPr="00260D2E">
        <w:t xml:space="preserve">) </w:t>
      </w:r>
      <w:r>
        <w:t>couples differently</w:t>
      </w:r>
      <w:r w:rsidRPr="00260D2E">
        <w:t>.</w:t>
      </w:r>
      <w:r>
        <w:t xml:space="preserve"> … Having decided to move away from marriage</w:t>
      </w:r>
      <w:r w:rsidRPr="00260D2E">
        <w:t xml:space="preserve"> as the </w:t>
      </w:r>
      <w:r>
        <w:t>sole</w:t>
      </w:r>
      <w:r w:rsidRPr="00260D2E">
        <w:t xml:space="preserve"> formal basis </w:t>
      </w:r>
      <w:r>
        <w:t>of</w:t>
      </w:r>
      <w:r w:rsidRPr="00260D2E">
        <w:t xml:space="preserve"> family life (through the introduction of </w:t>
      </w:r>
      <w:r>
        <w:t>registered partnerships</w:t>
      </w:r>
      <w:r w:rsidRPr="00260D2E">
        <w:t xml:space="preserve"> between </w:t>
      </w:r>
      <w:r>
        <w:t>different-sex</w:t>
      </w:r>
      <w:r w:rsidRPr="00260D2E">
        <w:t xml:space="preserve"> </w:t>
      </w:r>
      <w:r>
        <w:t>individuals)</w:t>
      </w:r>
      <w:r w:rsidRPr="00260D2E">
        <w:t xml:space="preserve"> the </w:t>
      </w:r>
      <w:r>
        <w:t>legislature had shown</w:t>
      </w:r>
      <w:r w:rsidRPr="00260D2E">
        <w:t xml:space="preserve"> </w:t>
      </w:r>
      <w:r>
        <w:t>a clear disregard for same-sex couples</w:t>
      </w:r>
      <w:r w:rsidRPr="00260D2E">
        <w:t xml:space="preserve"> </w:t>
      </w:r>
      <w:r>
        <w:t xml:space="preserve">by excluding them from the scope of the Law.’ </w:t>
      </w:r>
      <w:r w:rsidRPr="00260D2E">
        <w:t xml:space="preserve">The court ruled that this </w:t>
      </w:r>
      <w:r>
        <w:t xml:space="preserve">legislative </w:t>
      </w:r>
      <w:r w:rsidRPr="00260D2E">
        <w:t xml:space="preserve">discrimination of </w:t>
      </w:r>
      <w:r>
        <w:t>registered civil same-sex partnerships represents a violation of Article 14 (P</w:t>
      </w:r>
      <w:r w:rsidRPr="00260D2E">
        <w:t>rohibition of discrimination) taken in</w:t>
      </w:r>
      <w:r>
        <w:t xml:space="preserve"> conjunction</w:t>
      </w:r>
      <w:r w:rsidRPr="00260D2E">
        <w:t xml:space="preserve"> with Article 8 (</w:t>
      </w:r>
      <w:r>
        <w:t>Right to respect for private and</w:t>
      </w:r>
      <w:r w:rsidRPr="00260D2E">
        <w:t xml:space="preserve"> famil</w:t>
      </w:r>
      <w:r>
        <w:t xml:space="preserve">y life). With this decision Greece </w:t>
      </w:r>
      <w:r w:rsidRPr="00260D2E">
        <w:t>will</w:t>
      </w:r>
      <w:r>
        <w:t xml:space="preserve"> no longer</w:t>
      </w:r>
      <w:r w:rsidRPr="00260D2E">
        <w:t xml:space="preserve"> be </w:t>
      </w:r>
      <w:r>
        <w:t>one of the</w:t>
      </w:r>
      <w:r w:rsidRPr="00260D2E">
        <w:t xml:space="preserve"> two </w:t>
      </w:r>
      <w:r>
        <w:t>Member States</w:t>
      </w:r>
      <w:r w:rsidRPr="00260D2E">
        <w:t xml:space="preserve"> of the Council of Europe </w:t>
      </w:r>
      <w:r>
        <w:t>confining registered (civil) partnerships to different-sex couples</w:t>
      </w:r>
      <w:r w:rsidRPr="00260D2E">
        <w:t xml:space="preserve">. The proposed amendments to </w:t>
      </w:r>
      <w:r>
        <w:t xml:space="preserve">the Constitution </w:t>
      </w:r>
      <w:r w:rsidRPr="00260D2E">
        <w:t>wil</w:t>
      </w:r>
      <w:r>
        <w:t>l make the Republic of</w:t>
      </w:r>
      <w:r w:rsidRPr="00260D2E">
        <w:t xml:space="preserve"> Macedonia </w:t>
      </w:r>
      <w:r>
        <w:t>the second such state in the Council.</w:t>
      </w:r>
    </w:p>
    <w:p w:rsidR="0076328D" w:rsidRPr="00260D2E" w:rsidRDefault="0076328D" w:rsidP="00F13C8B">
      <w:pPr>
        <w:jc w:val="both"/>
      </w:pPr>
    </w:p>
    <w:p w:rsidR="0076328D" w:rsidRDefault="0076328D" w:rsidP="00F13C8B">
      <w:pPr>
        <w:jc w:val="both"/>
      </w:pPr>
      <w:r>
        <w:t>Thus, these three cases</w:t>
      </w:r>
      <w:r w:rsidRPr="00260D2E">
        <w:t xml:space="preserve"> </w:t>
      </w:r>
      <w:r>
        <w:t>set forth</w:t>
      </w:r>
      <w:r w:rsidRPr="00260D2E">
        <w:t xml:space="preserve"> a few ver</w:t>
      </w:r>
      <w:r>
        <w:t>y important matters:</w:t>
      </w:r>
    </w:p>
    <w:p w:rsidR="0076328D" w:rsidRPr="00260D2E" w:rsidRDefault="0076328D" w:rsidP="00F13C8B">
      <w:pPr>
        <w:jc w:val="both"/>
      </w:pPr>
    </w:p>
    <w:p w:rsidR="0076328D" w:rsidRPr="00260D2E" w:rsidRDefault="0076328D" w:rsidP="00F13C8B">
      <w:pPr>
        <w:jc w:val="both"/>
      </w:pPr>
      <w:r w:rsidRPr="00260D2E">
        <w:t>1</w:t>
      </w:r>
      <w:r>
        <w:t>.</w:t>
      </w:r>
      <w:r w:rsidRPr="00260D2E">
        <w:t xml:space="preserve"> </w:t>
      </w:r>
      <w:r>
        <w:t>Each state is</w:t>
      </w:r>
      <w:r w:rsidRPr="00260D2E">
        <w:t xml:space="preserve"> free </w:t>
      </w:r>
      <w:r>
        <w:t>to define and protect marriage;</w:t>
      </w:r>
    </w:p>
    <w:p w:rsidR="0076328D" w:rsidRPr="00260D2E" w:rsidRDefault="0076328D" w:rsidP="00F13C8B">
      <w:pPr>
        <w:jc w:val="both"/>
      </w:pPr>
      <w:r w:rsidRPr="00260D2E">
        <w:t>2</w:t>
      </w:r>
      <w:r>
        <w:t>.</w:t>
      </w:r>
      <w:r w:rsidRPr="00260D2E">
        <w:t xml:space="preserve"> The concept of </w:t>
      </w:r>
      <w:r w:rsidRPr="003D10B3">
        <w:rPr>
          <w:i/>
        </w:rPr>
        <w:t>family life</w:t>
      </w:r>
      <w:r w:rsidRPr="00260D2E">
        <w:t xml:space="preserve"> is much broader than the</w:t>
      </w:r>
      <w:r w:rsidRPr="003D10B3">
        <w:t xml:space="preserve"> </w:t>
      </w:r>
      <w:r w:rsidRPr="00260D2E">
        <w:t xml:space="preserve">term </w:t>
      </w:r>
      <w:r w:rsidRPr="003D10B3">
        <w:rPr>
          <w:i/>
        </w:rPr>
        <w:t>marriage</w:t>
      </w:r>
      <w:r w:rsidRPr="00260D2E">
        <w:t xml:space="preserve">, and the </w:t>
      </w:r>
      <w:r>
        <w:t>relationship</w:t>
      </w:r>
      <w:r w:rsidRPr="00260D2E">
        <w:t xml:space="preserve"> of </w:t>
      </w:r>
      <w:r>
        <w:t>a cohabiting same-sex couple living</w:t>
      </w:r>
      <w:r w:rsidRPr="00260D2E">
        <w:t xml:space="preserve"> in a stab</w:t>
      </w:r>
      <w:r>
        <w:t>le</w:t>
      </w:r>
      <w:r w:rsidRPr="00260D2E">
        <w:t xml:space="preserve"> </w:t>
      </w:r>
      <w:r w:rsidRPr="003D10B3">
        <w:rPr>
          <w:i/>
        </w:rPr>
        <w:t>de facto</w:t>
      </w:r>
      <w:r>
        <w:t xml:space="preserve"> partnership</w:t>
      </w:r>
      <w:r w:rsidRPr="00260D2E">
        <w:t xml:space="preserve"> falls within the </w:t>
      </w:r>
      <w:r w:rsidRPr="00260D2E">
        <w:lastRenderedPageBreak/>
        <w:t xml:space="preserve">notion of </w:t>
      </w:r>
      <w:r>
        <w:t>‘</w:t>
      </w:r>
      <w:r w:rsidRPr="00260D2E">
        <w:t>family life</w:t>
      </w:r>
      <w:r>
        <w:t>’</w:t>
      </w:r>
      <w:r w:rsidRPr="00260D2E">
        <w:t>, just as would be t</w:t>
      </w:r>
      <w:r>
        <w:t>he case with different-sex</w:t>
      </w:r>
      <w:r w:rsidRPr="00260D2E">
        <w:t xml:space="preserve"> </w:t>
      </w:r>
      <w:r>
        <w:t>couples in a comparable situation;</w:t>
      </w:r>
    </w:p>
    <w:p w:rsidR="0076328D" w:rsidRPr="00260D2E" w:rsidRDefault="0076328D" w:rsidP="00F13C8B">
      <w:pPr>
        <w:jc w:val="both"/>
      </w:pPr>
      <w:r w:rsidRPr="00260D2E">
        <w:t>3</w:t>
      </w:r>
      <w:r>
        <w:t>.</w:t>
      </w:r>
      <w:r w:rsidRPr="00260D2E">
        <w:t xml:space="preserve"> </w:t>
      </w:r>
      <w:r>
        <w:t>The exercise of the right to marry shall be subject to the</w:t>
      </w:r>
      <w:r w:rsidRPr="00260D2E">
        <w:t xml:space="preserve"> national laws </w:t>
      </w:r>
      <w:r>
        <w:t xml:space="preserve">of Contracting States. The limitations thereby introduced </w:t>
      </w:r>
      <w:r w:rsidRPr="00260D2E">
        <w:t xml:space="preserve">must not </w:t>
      </w:r>
      <w:r>
        <w:t>restrict</w:t>
      </w:r>
      <w:r w:rsidRPr="00260D2E">
        <w:t xml:space="preserve"> or reduce </w:t>
      </w:r>
      <w:r>
        <w:t>the right</w:t>
      </w:r>
      <w:r w:rsidRPr="00260D2E">
        <w:t xml:space="preserve"> in such a way or to such an extent that the very essence of the </w:t>
      </w:r>
      <w:r>
        <w:t>right is impaired; and</w:t>
      </w:r>
    </w:p>
    <w:p w:rsidR="0076328D" w:rsidRDefault="0076328D" w:rsidP="00F13C8B">
      <w:pPr>
        <w:jc w:val="both"/>
      </w:pPr>
      <w:r w:rsidRPr="00260D2E">
        <w:t>4</w:t>
      </w:r>
      <w:r>
        <w:t>.</w:t>
      </w:r>
      <w:r w:rsidRPr="00260D2E">
        <w:t xml:space="preserve"> Any other definition of </w:t>
      </w:r>
      <w:r>
        <w:t xml:space="preserve">registered (civil) partnerships with </w:t>
      </w:r>
      <w:r w:rsidRPr="00260D2E">
        <w:t xml:space="preserve">rights </w:t>
      </w:r>
      <w:r>
        <w:t>inherent in</w:t>
      </w:r>
      <w:r w:rsidRPr="00260D2E">
        <w:t xml:space="preserve"> marriage </w:t>
      </w:r>
      <w:r>
        <w:t>shall not be exclusory</w:t>
      </w:r>
      <w:r w:rsidRPr="00260D2E">
        <w:t xml:space="preserve"> and discr</w:t>
      </w:r>
      <w:r>
        <w:t>iminatory to same-sex partners.</w:t>
      </w:r>
    </w:p>
    <w:p w:rsidR="0076328D" w:rsidRPr="00260D2E" w:rsidRDefault="0076328D" w:rsidP="00F13C8B">
      <w:pPr>
        <w:jc w:val="both"/>
      </w:pPr>
    </w:p>
    <w:p w:rsidR="0076328D" w:rsidRDefault="0076328D" w:rsidP="00F13C8B">
      <w:pPr>
        <w:jc w:val="both"/>
      </w:pPr>
      <w:r w:rsidRPr="00260D2E">
        <w:t xml:space="preserve">Therefore, the logical question </w:t>
      </w:r>
      <w:r>
        <w:t xml:space="preserve">that poses itself </w:t>
      </w:r>
      <w:r w:rsidRPr="00260D2E">
        <w:t xml:space="preserve">is how </w:t>
      </w:r>
      <w:proofErr w:type="gramStart"/>
      <w:r w:rsidRPr="00260D2E">
        <w:t>can</w:t>
      </w:r>
      <w:proofErr w:type="gramEnd"/>
      <w:r w:rsidRPr="00260D2E">
        <w:t xml:space="preserve"> the state, </w:t>
      </w:r>
      <w:r>
        <w:t>being</w:t>
      </w:r>
      <w:r w:rsidRPr="00260D2E">
        <w:t xml:space="preserve"> free in defining and protecting marriage, </w:t>
      </w:r>
      <w:r>
        <w:t>at the same time</w:t>
      </w:r>
      <w:r w:rsidRPr="00260D2E">
        <w:t xml:space="preserve"> be limited in determining privileges arising from that marriage? The answer is simple </w:t>
      </w:r>
      <w:r>
        <w:t>–</w:t>
      </w:r>
      <w:r w:rsidRPr="00260D2E">
        <w:t xml:space="preserve"> any form of registered partnership. In other words, the state is </w:t>
      </w:r>
      <w:r>
        <w:t>truly</w:t>
      </w:r>
      <w:r w:rsidRPr="00260D2E">
        <w:t xml:space="preserve"> completely free to define marriage as a form of </w:t>
      </w:r>
      <w:r>
        <w:t>union</w:t>
      </w:r>
      <w:r w:rsidRPr="00260D2E">
        <w:t xml:space="preserve">, but </w:t>
      </w:r>
      <w:r>
        <w:t>as soon it begins</w:t>
      </w:r>
      <w:r w:rsidRPr="00260D2E">
        <w:t xml:space="preserve"> </w:t>
      </w:r>
      <w:r>
        <w:t>granting</w:t>
      </w:r>
      <w:r w:rsidRPr="00260D2E">
        <w:t xml:space="preserve"> rights and privileges </w:t>
      </w:r>
      <w:r>
        <w:t>inherent in</w:t>
      </w:r>
      <w:r w:rsidRPr="00260D2E">
        <w:t xml:space="preserve"> marriage </w:t>
      </w:r>
      <w:r>
        <w:t>to</w:t>
      </w:r>
      <w:r w:rsidRPr="00260D2E">
        <w:t xml:space="preserve"> </w:t>
      </w:r>
      <w:r>
        <w:t>individuals</w:t>
      </w:r>
      <w:r w:rsidRPr="00260D2E">
        <w:t xml:space="preserve"> </w:t>
      </w:r>
      <w:r>
        <w:t>that are not married under</w:t>
      </w:r>
      <w:r w:rsidRPr="00260D2E">
        <w:t xml:space="preserve"> national laws (</w:t>
      </w:r>
      <w:r>
        <w:t>registered partnerships</w:t>
      </w:r>
      <w:r w:rsidRPr="00260D2E">
        <w:t xml:space="preserve">), </w:t>
      </w:r>
      <w:r>
        <w:t xml:space="preserve">the </w:t>
      </w:r>
      <w:r w:rsidRPr="00260D2E">
        <w:t xml:space="preserve">sex </w:t>
      </w:r>
      <w:r>
        <w:t>and sexual orientation</w:t>
      </w:r>
      <w:r w:rsidRPr="00260D2E">
        <w:t xml:space="preserve"> of such </w:t>
      </w:r>
      <w:r>
        <w:t>individuals</w:t>
      </w:r>
      <w:r w:rsidRPr="00260D2E">
        <w:t xml:space="preserve"> </w:t>
      </w:r>
      <w:r>
        <w:t>must</w:t>
      </w:r>
      <w:r w:rsidRPr="00260D2E">
        <w:t xml:space="preserve"> not be an obstacle t</w:t>
      </w:r>
      <w:r>
        <w:t>o the exercise of those rights.</w:t>
      </w:r>
    </w:p>
    <w:p w:rsidR="0076328D" w:rsidRPr="00260D2E" w:rsidRDefault="0076328D" w:rsidP="00F13C8B">
      <w:pPr>
        <w:jc w:val="both"/>
      </w:pPr>
    </w:p>
    <w:p w:rsidR="0076328D" w:rsidRPr="00260D2E" w:rsidRDefault="0076328D" w:rsidP="00F13C8B">
      <w:pPr>
        <w:jc w:val="both"/>
      </w:pPr>
    </w:p>
    <w:p w:rsidR="0076328D" w:rsidRPr="008253BE" w:rsidRDefault="0076328D" w:rsidP="00F13C8B">
      <w:pPr>
        <w:jc w:val="both"/>
        <w:rPr>
          <w:i/>
        </w:rPr>
      </w:pPr>
      <w:r w:rsidRPr="008253BE">
        <w:rPr>
          <w:i/>
        </w:rPr>
        <w:t>European Commission for Democracy through Law (Venice Commission)</w:t>
      </w:r>
    </w:p>
    <w:p w:rsidR="0076328D" w:rsidRDefault="0076328D" w:rsidP="00F13C8B">
      <w:pPr>
        <w:jc w:val="both"/>
      </w:pPr>
    </w:p>
    <w:p w:rsidR="0076328D" w:rsidRDefault="0076328D" w:rsidP="00F13C8B">
      <w:pPr>
        <w:jc w:val="both"/>
      </w:pPr>
      <w:r>
        <w:t>In its Opinion on the Fourth A</w:t>
      </w:r>
      <w:r w:rsidRPr="00260D2E">
        <w:t xml:space="preserve">mendment of the </w:t>
      </w:r>
      <w:r>
        <w:t>Fundamental Law</w:t>
      </w:r>
      <w:r w:rsidRPr="00260D2E">
        <w:t xml:space="preserve"> (Constitution) of Hungary</w:t>
      </w:r>
      <w:r>
        <w:t>,</w:t>
      </w:r>
      <w:r w:rsidRPr="00260D2E">
        <w:t xml:space="preserve"> </w:t>
      </w:r>
      <w:r w:rsidR="007D0B0E">
        <w:t xml:space="preserve">from </w:t>
      </w:r>
      <w:r>
        <w:t>14-</w:t>
      </w:r>
      <w:r w:rsidRPr="00260D2E">
        <w:t xml:space="preserve">15 June 2013, the Venice Commission provides a clear view </w:t>
      </w:r>
      <w:r w:rsidR="007D0B0E">
        <w:t>to</w:t>
      </w:r>
      <w:r w:rsidRPr="00260D2E">
        <w:t xml:space="preserve"> the constitutional definition</w:t>
      </w:r>
      <w:r>
        <w:t>s</w:t>
      </w:r>
      <w:r w:rsidRPr="00260D2E">
        <w:t xml:space="preserve"> of </w:t>
      </w:r>
      <w:r>
        <w:t>marriage and civil union</w:t>
      </w:r>
      <w:r w:rsidRPr="00260D2E">
        <w:t xml:space="preserve"> that </w:t>
      </w:r>
      <w:r>
        <w:t xml:space="preserve">exclude and </w:t>
      </w:r>
      <w:r w:rsidRPr="00260D2E">
        <w:t>discriminate</w:t>
      </w:r>
      <w:r>
        <w:t xml:space="preserve"> against same-sex partners</w:t>
      </w:r>
      <w:r w:rsidRPr="00260D2E">
        <w:t xml:space="preserve">. </w:t>
      </w:r>
      <w:r>
        <w:t xml:space="preserve">The document </w:t>
      </w:r>
      <w:r w:rsidRPr="00260D2E">
        <w:t>cl</w:t>
      </w:r>
      <w:r>
        <w:t>early indicates</w:t>
      </w:r>
      <w:r w:rsidRPr="00260D2E">
        <w:t xml:space="preserve"> that the state should also protect </w:t>
      </w:r>
      <w:r>
        <w:t xml:space="preserve">long-term </w:t>
      </w:r>
      <w:r w:rsidRPr="00260D2E">
        <w:t>emotional and economic partnership</w:t>
      </w:r>
      <w:r>
        <w:t>s</w:t>
      </w:r>
      <w:r w:rsidRPr="00260D2E">
        <w:t xml:space="preserve"> </w:t>
      </w:r>
      <w:r>
        <w:t>between</w:t>
      </w:r>
      <w:r w:rsidRPr="00260D2E">
        <w:t xml:space="preserve"> individuals living together (</w:t>
      </w:r>
      <w:r>
        <w:t>e.g. t</w:t>
      </w:r>
      <w:r w:rsidRPr="00260D2E">
        <w:t xml:space="preserve">hose relationships in which couples do not or </w:t>
      </w:r>
      <w:r>
        <w:t>cannot</w:t>
      </w:r>
      <w:r w:rsidRPr="00260D2E">
        <w:t xml:space="preserve"> have children). Furthermore, the right of Hungary to define marriage exclusively as </w:t>
      </w:r>
      <w:r>
        <w:t>the</w:t>
      </w:r>
      <w:r w:rsidRPr="00260D2E">
        <w:t xml:space="preserve"> union between one man and one woman</w:t>
      </w:r>
      <w:r>
        <w:t xml:space="preserve"> is not at all disputed</w:t>
      </w:r>
      <w:r w:rsidRPr="00260D2E">
        <w:t xml:space="preserve">, but </w:t>
      </w:r>
      <w:r>
        <w:t xml:space="preserve">at the same time </w:t>
      </w:r>
      <w:r w:rsidRPr="00260D2E">
        <w:t xml:space="preserve">the need for application of the ECHR expanded view of the </w:t>
      </w:r>
      <w:r>
        <w:t>concept of</w:t>
      </w:r>
      <w:r w:rsidRPr="00260D2E">
        <w:t xml:space="preserve"> </w:t>
      </w:r>
      <w:r w:rsidRPr="00707501">
        <w:rPr>
          <w:i/>
        </w:rPr>
        <w:t>family life</w:t>
      </w:r>
      <w:r>
        <w:t xml:space="preserve"> under Art.</w:t>
      </w:r>
      <w:r w:rsidRPr="00260D2E">
        <w:t xml:space="preserve"> 8 of the Convention (see </w:t>
      </w:r>
      <w:proofErr w:type="spellStart"/>
      <w:r w:rsidRPr="00820C59">
        <w:rPr>
          <w:i/>
        </w:rPr>
        <w:t>Schalk</w:t>
      </w:r>
      <w:proofErr w:type="spellEnd"/>
      <w:r w:rsidRPr="00820C59">
        <w:rPr>
          <w:i/>
        </w:rPr>
        <w:t xml:space="preserve"> and Kopf </w:t>
      </w:r>
      <w:r>
        <w:rPr>
          <w:i/>
        </w:rPr>
        <w:t>v.</w:t>
      </w:r>
      <w:r w:rsidRPr="00820C59">
        <w:rPr>
          <w:i/>
        </w:rPr>
        <w:t xml:space="preserve"> Austria</w:t>
      </w:r>
      <w:r>
        <w:t xml:space="preserve"> (N</w:t>
      </w:r>
      <w:r w:rsidRPr="00260D2E">
        <w:t>o. 30141/</w:t>
      </w:r>
      <w:r>
        <w:t>04, ECHR 2010)), as stated above, is clearly indicated.</w:t>
      </w:r>
    </w:p>
    <w:p w:rsidR="0076328D" w:rsidRPr="00260D2E" w:rsidRDefault="0076328D" w:rsidP="00F13C8B">
      <w:pPr>
        <w:jc w:val="both"/>
      </w:pPr>
    </w:p>
    <w:p w:rsidR="0076328D" w:rsidRPr="00260D2E" w:rsidRDefault="0076328D" w:rsidP="00F13C8B">
      <w:pPr>
        <w:jc w:val="both"/>
      </w:pPr>
      <w:r w:rsidRPr="00260D2E">
        <w:t>This means that the Venice Commission</w:t>
      </w:r>
      <w:r>
        <w:t xml:space="preserve"> has</w:t>
      </w:r>
      <w:r w:rsidRPr="00260D2E">
        <w:t xml:space="preserve"> </w:t>
      </w:r>
      <w:r>
        <w:t xml:space="preserve">once </w:t>
      </w:r>
      <w:r w:rsidRPr="00260D2E">
        <w:t>again confirmed that although st</w:t>
      </w:r>
      <w:r>
        <w:t xml:space="preserve">ates are free to constitutionally define </w:t>
      </w:r>
      <w:r w:rsidRPr="00260D2E">
        <w:t xml:space="preserve">marriage, such definitions should not be contrary to the Convention and the practice of the ECHR </w:t>
      </w:r>
      <w:r>
        <w:t>in terms of</w:t>
      </w:r>
      <w:r w:rsidRPr="00260D2E">
        <w:t xml:space="preserve"> what may constitute </w:t>
      </w:r>
      <w:r w:rsidRPr="00697C5E">
        <w:rPr>
          <w:i/>
        </w:rPr>
        <w:t>family life</w:t>
      </w:r>
      <w:r w:rsidRPr="00260D2E">
        <w:t xml:space="preserve"> and </w:t>
      </w:r>
      <w:r>
        <w:t xml:space="preserve">what the </w:t>
      </w:r>
      <w:r w:rsidRPr="00260D2E">
        <w:t xml:space="preserve">sex </w:t>
      </w:r>
      <w:r>
        <w:t>of partners</w:t>
      </w:r>
      <w:r w:rsidRPr="002046C4">
        <w:t xml:space="preserve"> </w:t>
      </w:r>
      <w:r w:rsidRPr="00260D2E">
        <w:t>shou</w:t>
      </w:r>
      <w:r>
        <w:t>ld be</w:t>
      </w:r>
      <w:r w:rsidRPr="00260D2E">
        <w:t>.</w:t>
      </w:r>
    </w:p>
    <w:p w:rsidR="0076328D" w:rsidRDefault="0076328D" w:rsidP="00F13C8B">
      <w:pPr>
        <w:jc w:val="both"/>
      </w:pPr>
    </w:p>
    <w:p w:rsidR="0076328D" w:rsidRPr="00260D2E" w:rsidRDefault="0076328D" w:rsidP="00F13C8B">
      <w:pPr>
        <w:jc w:val="both"/>
      </w:pPr>
    </w:p>
    <w:p w:rsidR="0076328D" w:rsidRPr="009500A8" w:rsidRDefault="0076328D" w:rsidP="00F13C8B">
      <w:pPr>
        <w:jc w:val="both"/>
        <w:rPr>
          <w:i/>
        </w:rPr>
      </w:pPr>
      <w:r w:rsidRPr="009500A8">
        <w:rPr>
          <w:i/>
        </w:rPr>
        <w:t>Other Relevant Experiences</w:t>
      </w:r>
    </w:p>
    <w:p w:rsidR="0076328D" w:rsidRDefault="0076328D" w:rsidP="00F13C8B">
      <w:pPr>
        <w:jc w:val="both"/>
      </w:pPr>
    </w:p>
    <w:p w:rsidR="0076328D" w:rsidRDefault="0076328D" w:rsidP="00F13C8B">
      <w:pPr>
        <w:jc w:val="both"/>
      </w:pPr>
    </w:p>
    <w:p w:rsidR="0076328D" w:rsidRDefault="0076328D" w:rsidP="00F13C8B">
      <w:pPr>
        <w:jc w:val="both"/>
      </w:pPr>
      <w:r w:rsidRPr="00260D2E">
        <w:t>In its</w:t>
      </w:r>
      <w:r>
        <w:t xml:space="preserve"> Recommendation CM / </w:t>
      </w:r>
      <w:proofErr w:type="gramStart"/>
      <w:r>
        <w:t>Rec(</w:t>
      </w:r>
      <w:proofErr w:type="gramEnd"/>
      <w:r>
        <w:t>2010)</w:t>
      </w:r>
      <w:r w:rsidRPr="00260D2E">
        <w:t xml:space="preserve">5 on measures to combat discrimination </w:t>
      </w:r>
      <w:r>
        <w:t>on grounds</w:t>
      </w:r>
      <w:r w:rsidRPr="00260D2E">
        <w:t xml:space="preserve"> </w:t>
      </w:r>
      <w:r>
        <w:t>of</w:t>
      </w:r>
      <w:r w:rsidRPr="00260D2E">
        <w:t xml:space="preserve"> sexual orientation and gender identity, the Committee of Ministers of the Council of Europe </w:t>
      </w:r>
      <w:r>
        <w:t xml:space="preserve">stresses that </w:t>
      </w:r>
      <w:r w:rsidRPr="00260D2E">
        <w:t xml:space="preserve">discrimination </w:t>
      </w:r>
      <w:r>
        <w:t xml:space="preserve">and social exclusion </w:t>
      </w:r>
      <w:r w:rsidRPr="00260D2E">
        <w:t>on account of sexual</w:t>
      </w:r>
      <w:r>
        <w:t xml:space="preserve"> orientation or gender identity</w:t>
      </w:r>
      <w:r w:rsidRPr="00260D2E">
        <w:t xml:space="preserve"> </w:t>
      </w:r>
      <w:r>
        <w:t>may</w:t>
      </w:r>
      <w:r w:rsidRPr="00260D2E">
        <w:t xml:space="preserve"> best be overcome by measures </w:t>
      </w:r>
      <w:r>
        <w:t>targeted both</w:t>
      </w:r>
      <w:r w:rsidRPr="00260D2E">
        <w:t xml:space="preserve"> at those </w:t>
      </w:r>
      <w:r>
        <w:t>who experience</w:t>
      </w:r>
      <w:r w:rsidRPr="00260D2E">
        <w:t xml:space="preserve"> such discrimination or exclusion</w:t>
      </w:r>
      <w:r>
        <w:t>,</w:t>
      </w:r>
      <w:r w:rsidRPr="00260D2E">
        <w:t xml:space="preserve"> and </w:t>
      </w:r>
      <w:r>
        <w:t xml:space="preserve">the </w:t>
      </w:r>
      <w:r w:rsidRPr="00260D2E">
        <w:t>population</w:t>
      </w:r>
      <w:r>
        <w:t xml:space="preserve"> at large,</w:t>
      </w:r>
      <w:r w:rsidRPr="00260D2E">
        <w:t xml:space="preserve"> </w:t>
      </w:r>
      <w:r>
        <w:t>recommending</w:t>
      </w:r>
      <w:r w:rsidRPr="00260D2E">
        <w:t xml:space="preserve"> that </w:t>
      </w:r>
      <w:r>
        <w:t>Member States:</w:t>
      </w:r>
    </w:p>
    <w:p w:rsidR="0076328D" w:rsidRPr="00260D2E" w:rsidRDefault="0076328D" w:rsidP="00F13C8B">
      <w:pPr>
        <w:jc w:val="both"/>
      </w:pPr>
    </w:p>
    <w:p w:rsidR="0076328D" w:rsidRDefault="0076328D" w:rsidP="00F13C8B">
      <w:pPr>
        <w:jc w:val="both"/>
      </w:pPr>
      <w:r>
        <w:t>1. E</w:t>
      </w:r>
      <w:r w:rsidRPr="005C7706">
        <w:t>xamine existing legislative and other measures, keep them unde</w:t>
      </w:r>
      <w:r>
        <w:t>r review, and collect and analyz</w:t>
      </w:r>
      <w:r w:rsidRPr="005C7706">
        <w:t xml:space="preserve">e relevant data, in order to monitor and redress any direct or indirect discrimination on grounds of sexual </w:t>
      </w:r>
      <w:r>
        <w:t>orientation or gender identity;</w:t>
      </w:r>
    </w:p>
    <w:p w:rsidR="0076328D" w:rsidRDefault="0076328D" w:rsidP="00F13C8B">
      <w:pPr>
        <w:jc w:val="both"/>
      </w:pPr>
    </w:p>
    <w:p w:rsidR="0076328D" w:rsidRPr="005C7706" w:rsidRDefault="0076328D" w:rsidP="00F13C8B">
      <w:pPr>
        <w:jc w:val="both"/>
      </w:pPr>
      <w:r>
        <w:t>2. E</w:t>
      </w:r>
      <w:r w:rsidRPr="005C7706">
        <w:t>nsure that legislative and other measures are adopted and effectively implemented to combat discrimination on grounds of sexual orientation or gender identity, to ensure respect for the human rights of lesbian, gay, bisexual</w:t>
      </w:r>
      <w:r>
        <w:t>,</w:t>
      </w:r>
      <w:r w:rsidRPr="005C7706">
        <w:t xml:space="preserve"> and transgender persons and to</w:t>
      </w:r>
      <w:r>
        <w:t xml:space="preserve"> promote tolerance towards them.</w:t>
      </w:r>
    </w:p>
    <w:p w:rsidR="0076328D" w:rsidRPr="00260D2E" w:rsidRDefault="0076328D" w:rsidP="00F13C8B">
      <w:pPr>
        <w:jc w:val="both"/>
      </w:pPr>
    </w:p>
    <w:p w:rsidR="0076328D" w:rsidRDefault="0076328D" w:rsidP="00F13C8B">
      <w:pPr>
        <w:jc w:val="both"/>
      </w:pPr>
      <w:r w:rsidRPr="00260D2E">
        <w:t xml:space="preserve">In addition to the recommendation </w:t>
      </w:r>
      <w:r>
        <w:t>they also state the following:</w:t>
      </w:r>
    </w:p>
    <w:p w:rsidR="0076328D" w:rsidRPr="00260D2E" w:rsidRDefault="0076328D" w:rsidP="00F13C8B">
      <w:pPr>
        <w:jc w:val="both"/>
      </w:pPr>
    </w:p>
    <w:p w:rsidR="0076328D" w:rsidRDefault="0076328D" w:rsidP="00F13C8B">
      <w:pPr>
        <w:jc w:val="both"/>
      </w:pPr>
      <w:r w:rsidRPr="007C39DE">
        <w:t xml:space="preserve">23. Where national legislation confers rights and obligations on unmarried couples, </w:t>
      </w:r>
      <w:r>
        <w:t>Member States</w:t>
      </w:r>
      <w:r w:rsidRPr="007C39DE">
        <w:t xml:space="preserve"> should ensure that it applies in a non-discriminatory way to both same-sex and different-sex couples, including with respect to survivor’s pensi</w:t>
      </w:r>
      <w:r>
        <w:t>on benefits and tenancy rights;</w:t>
      </w:r>
    </w:p>
    <w:p w:rsidR="0076328D" w:rsidRDefault="0076328D" w:rsidP="00F13C8B">
      <w:pPr>
        <w:jc w:val="both"/>
      </w:pPr>
    </w:p>
    <w:p w:rsidR="0076328D" w:rsidRDefault="0076328D" w:rsidP="00F13C8B">
      <w:pPr>
        <w:jc w:val="both"/>
      </w:pPr>
      <w:r w:rsidRPr="007C39DE">
        <w:t>24. Whe</w:t>
      </w:r>
      <w:r>
        <w:t>re national legislation recogniz</w:t>
      </w:r>
      <w:r w:rsidRPr="007C39DE">
        <w:t xml:space="preserve">es registered same-sex partnerships, </w:t>
      </w:r>
      <w:r>
        <w:t>Member States</w:t>
      </w:r>
      <w:r w:rsidRPr="007C39DE">
        <w:t xml:space="preserve"> should seek to ensure that their legal status and their rights and obligations are equivalent to those of heterosexual coup</w:t>
      </w:r>
      <w:r>
        <w:t>les in a comparable situation;</w:t>
      </w:r>
    </w:p>
    <w:p w:rsidR="0076328D" w:rsidRDefault="0076328D" w:rsidP="00F13C8B">
      <w:pPr>
        <w:jc w:val="both"/>
      </w:pPr>
    </w:p>
    <w:p w:rsidR="0076328D" w:rsidRDefault="0076328D" w:rsidP="00F13C8B">
      <w:pPr>
        <w:jc w:val="both"/>
      </w:pPr>
      <w:r w:rsidRPr="007C39DE">
        <w:t>25. Where nation</w:t>
      </w:r>
      <w:r>
        <w:t>al legislation does not recogniz</w:t>
      </w:r>
      <w:r w:rsidRPr="007C39DE">
        <w:t xml:space="preserve">e nor confer rights or obligations on registered same-sex partnerships and unmarried couples, </w:t>
      </w:r>
      <w:r>
        <w:t>Member States</w:t>
      </w:r>
      <w:r w:rsidRPr="007C39DE">
        <w:t xml:space="preserve"> are invited to consider the possibility of providing, without discrimination of any ki</w:t>
      </w:r>
      <w:r>
        <w:t>nd, including against different-</w:t>
      </w:r>
      <w:r w:rsidRPr="007C39DE">
        <w:t>sex couples, same-sex couples with legal or other means to address the practical problems related to the social reality in which they live.</w:t>
      </w:r>
    </w:p>
    <w:p w:rsidR="001F1E3F" w:rsidRDefault="001F1E3F" w:rsidP="00F13C8B">
      <w:pPr>
        <w:jc w:val="both"/>
      </w:pPr>
    </w:p>
    <w:p w:rsidR="001F1E3F" w:rsidRDefault="001F1E3F" w:rsidP="001F1E3F">
      <w:pPr>
        <w:jc w:val="both"/>
      </w:pPr>
      <w:r w:rsidRPr="00260D2E">
        <w:t xml:space="preserve">Resolution 1728 (2010) of the Parliamentary Assembly of the Council of Europe on 29.04.2010, </w:t>
      </w:r>
      <w:r>
        <w:t>titled</w:t>
      </w:r>
      <w:r w:rsidRPr="00260D2E">
        <w:t xml:space="preserve"> </w:t>
      </w:r>
      <w:r>
        <w:t>‘</w:t>
      </w:r>
      <w:r w:rsidRPr="00260D2E">
        <w:t>Discrimination based on sexual orientation and gender identity,</w:t>
      </w:r>
      <w:r>
        <w:t>’</w:t>
      </w:r>
      <w:r w:rsidRPr="00260D2E">
        <w:t xml:space="preserve"> urges Member States</w:t>
      </w:r>
      <w:r w:rsidRPr="001F1E3F">
        <w:t xml:space="preserve"> whe</w:t>
      </w:r>
      <w:r>
        <w:t>re</w:t>
      </w:r>
      <w:r w:rsidRPr="001F1E3F">
        <w:t xml:space="preserve"> national legislation envisages</w:t>
      </w:r>
      <w:r>
        <w:t>,</w:t>
      </w:r>
      <w:r w:rsidRPr="00260D2E">
        <w:t xml:space="preserve"> to provide legal recognition of same-sex partnerships, </w:t>
      </w:r>
      <w:r>
        <w:t>through the provision of:</w:t>
      </w:r>
    </w:p>
    <w:p w:rsidR="001F1E3F" w:rsidRPr="00260D2E" w:rsidRDefault="001F1E3F" w:rsidP="001F1E3F">
      <w:pPr>
        <w:jc w:val="both"/>
      </w:pPr>
    </w:p>
    <w:p w:rsidR="001F1E3F" w:rsidRPr="00260D2E" w:rsidRDefault="001F1E3F" w:rsidP="001F1E3F">
      <w:pPr>
        <w:jc w:val="both"/>
      </w:pPr>
      <w:r w:rsidRPr="00260D2E">
        <w:t xml:space="preserve">  </w:t>
      </w:r>
      <w:r>
        <w:t>‘</w:t>
      </w:r>
      <w:r w:rsidRPr="00260D2E">
        <w:t xml:space="preserve">16.9.1. </w:t>
      </w:r>
      <w:proofErr w:type="gramStart"/>
      <w:r w:rsidRPr="00BB2518">
        <w:t>the</w:t>
      </w:r>
      <w:proofErr w:type="gramEnd"/>
      <w:r w:rsidRPr="00BB2518">
        <w:t xml:space="preserve"> same pecuniary rights and obligations as those pertaining to different-sex couples;</w:t>
      </w:r>
    </w:p>
    <w:p w:rsidR="001F1E3F" w:rsidRPr="00EC49D7" w:rsidRDefault="001F1E3F" w:rsidP="001F1E3F">
      <w:pPr>
        <w:jc w:val="both"/>
      </w:pPr>
      <w:r w:rsidRPr="00260D2E">
        <w:t xml:space="preserve">16.9.2. </w:t>
      </w:r>
      <w:r>
        <w:t>‘</w:t>
      </w:r>
      <w:proofErr w:type="gramStart"/>
      <w:r>
        <w:t>next</w:t>
      </w:r>
      <w:proofErr w:type="gramEnd"/>
      <w:r>
        <w:t xml:space="preserve"> of kin’</w:t>
      </w:r>
      <w:r w:rsidRPr="00EC49D7">
        <w:t xml:space="preserve"> status;</w:t>
      </w:r>
    </w:p>
    <w:p w:rsidR="001F1E3F" w:rsidRPr="00260D2E" w:rsidRDefault="001F1E3F" w:rsidP="001F1E3F">
      <w:pPr>
        <w:jc w:val="both"/>
      </w:pPr>
      <w:r w:rsidRPr="00260D2E">
        <w:t xml:space="preserve">16.9.3. </w:t>
      </w:r>
      <w:proofErr w:type="gramStart"/>
      <w:r w:rsidRPr="00D20811">
        <w:t>measures</w:t>
      </w:r>
      <w:proofErr w:type="gramEnd"/>
      <w:r w:rsidRPr="00D20811">
        <w:t xml:space="preserve"> to ensure that, where one partner in a same-sex relationship is foreign, this partner is accorded the same residence rights as would apply if she or he were in a heterosexual relationship;</w:t>
      </w:r>
    </w:p>
    <w:p w:rsidR="001F1E3F" w:rsidRPr="007C39DE" w:rsidRDefault="001F1E3F" w:rsidP="001F1E3F">
      <w:pPr>
        <w:jc w:val="both"/>
      </w:pPr>
      <w:r w:rsidRPr="00260D2E">
        <w:t xml:space="preserve">16.9.4. </w:t>
      </w:r>
      <w:proofErr w:type="gramStart"/>
      <w:r>
        <w:t>r</w:t>
      </w:r>
      <w:r w:rsidRPr="00D20811">
        <w:t>ecognition</w:t>
      </w:r>
      <w:proofErr w:type="gramEnd"/>
      <w:r w:rsidRPr="00D20811">
        <w:t xml:space="preserve"> of provisions with similar effects</w:t>
      </w:r>
      <w:r>
        <w:t xml:space="preserve"> adopted by other Member States;’</w:t>
      </w:r>
    </w:p>
    <w:p w:rsidR="0076328D" w:rsidRDefault="0076328D" w:rsidP="00F13C8B">
      <w:pPr>
        <w:jc w:val="both"/>
      </w:pPr>
    </w:p>
    <w:p w:rsidR="0076328D" w:rsidRDefault="0076328D" w:rsidP="00F13C8B">
      <w:pPr>
        <w:jc w:val="both"/>
        <w:rPr>
          <w:b/>
        </w:rPr>
      </w:pPr>
    </w:p>
    <w:p w:rsidR="0076328D" w:rsidRPr="004A01EE" w:rsidRDefault="0076328D" w:rsidP="00F13C8B">
      <w:pPr>
        <w:jc w:val="both"/>
        <w:rPr>
          <w:b/>
        </w:rPr>
      </w:pPr>
      <w:r w:rsidRPr="004A01EE">
        <w:rPr>
          <w:b/>
        </w:rPr>
        <w:t>C</w:t>
      </w:r>
      <w:r>
        <w:rPr>
          <w:b/>
        </w:rPr>
        <w:t>onclusion</w:t>
      </w:r>
    </w:p>
    <w:p w:rsidR="0076328D" w:rsidRPr="00260D2E" w:rsidRDefault="0076328D" w:rsidP="00F13C8B">
      <w:pPr>
        <w:jc w:val="both"/>
      </w:pPr>
    </w:p>
    <w:p w:rsidR="0076328D" w:rsidRDefault="0076328D" w:rsidP="00F13C8B">
      <w:pPr>
        <w:jc w:val="both"/>
      </w:pPr>
      <w:r w:rsidRPr="00260D2E">
        <w:t xml:space="preserve">In its </w:t>
      </w:r>
      <w:r>
        <w:t>elaboration</w:t>
      </w:r>
      <w:r w:rsidRPr="00260D2E">
        <w:t xml:space="preserve"> of Amendment XXXIII, the Government </w:t>
      </w:r>
      <w:r>
        <w:t xml:space="preserve">of the Republic of Macedonia </w:t>
      </w:r>
      <w:r w:rsidRPr="00260D2E">
        <w:t xml:space="preserve">as </w:t>
      </w:r>
      <w:r>
        <w:t>the proponent of</w:t>
      </w:r>
      <w:r w:rsidRPr="00260D2E">
        <w:t xml:space="preserve"> </w:t>
      </w:r>
      <w:r>
        <w:t>the</w:t>
      </w:r>
      <w:r w:rsidRPr="00260D2E">
        <w:t xml:space="preserve"> constitutional amendment</w:t>
      </w:r>
      <w:r>
        <w:t>s explains the need for this A</w:t>
      </w:r>
      <w:r w:rsidRPr="00260D2E">
        <w:t xml:space="preserve">mendment </w:t>
      </w:r>
      <w:r>
        <w:t>by stating that</w:t>
      </w:r>
      <w:r w:rsidRPr="00260D2E">
        <w:t xml:space="preserve"> marriage as a </w:t>
      </w:r>
      <w:r>
        <w:t>union is</w:t>
      </w:r>
      <w:r w:rsidRPr="00260D2E">
        <w:t xml:space="preserve"> faced with the challenges of </w:t>
      </w:r>
      <w:r>
        <w:t>‘modern times’</w:t>
      </w:r>
      <w:r w:rsidRPr="00260D2E">
        <w:t xml:space="preserve">, </w:t>
      </w:r>
      <w:r>
        <w:t xml:space="preserve">the </w:t>
      </w:r>
      <w:r w:rsidRPr="00260D2E">
        <w:lastRenderedPageBreak/>
        <w:t xml:space="preserve">attempts </w:t>
      </w:r>
      <w:r>
        <w:t>for its redefinition</w:t>
      </w:r>
      <w:r w:rsidRPr="00260D2E">
        <w:t>, deinstitutionalization</w:t>
      </w:r>
      <w:r>
        <w:t>,</w:t>
      </w:r>
      <w:r w:rsidRPr="00260D2E">
        <w:t xml:space="preserve"> and gradual marginalization</w:t>
      </w:r>
      <w:r>
        <w:t>; stressing the fact that</w:t>
      </w:r>
      <w:r w:rsidRPr="00260D2E">
        <w:t xml:space="preserve"> marriage exclusively </w:t>
      </w:r>
      <w:r>
        <w:t>defined as the union</w:t>
      </w:r>
      <w:r w:rsidRPr="00260D2E">
        <w:t xml:space="preserve"> between </w:t>
      </w:r>
      <w:r>
        <w:t xml:space="preserve">one woman and one </w:t>
      </w:r>
      <w:r w:rsidRPr="00260D2E">
        <w:t>man is an integral part of human history, a constant and centuries</w:t>
      </w:r>
      <w:r>
        <w:t xml:space="preserve">-long tradition in this region. </w:t>
      </w:r>
      <w:r w:rsidRPr="00260D2E">
        <w:t xml:space="preserve">Furthermore, the </w:t>
      </w:r>
      <w:r>
        <w:t>proponent</w:t>
      </w:r>
      <w:r w:rsidRPr="00260D2E">
        <w:t xml:space="preserve"> </w:t>
      </w:r>
      <w:r>
        <w:t>maintains</w:t>
      </w:r>
      <w:r w:rsidRPr="00260D2E">
        <w:t xml:space="preserve"> that such </w:t>
      </w:r>
      <w:r>
        <w:t>definition of</w:t>
      </w:r>
      <w:r w:rsidRPr="00260D2E">
        <w:t xml:space="preserve"> marriage will contribute </w:t>
      </w:r>
      <w:r>
        <w:t>to its further promotion and acknowledgement</w:t>
      </w:r>
      <w:r w:rsidRPr="00260D2E">
        <w:t xml:space="preserve"> in our society</w:t>
      </w:r>
      <w:r>
        <w:t>. Finally, the proponent argues</w:t>
      </w:r>
      <w:r w:rsidRPr="00260D2E">
        <w:t xml:space="preserve"> that moral, ethical</w:t>
      </w:r>
      <w:r>
        <w:t>,</w:t>
      </w:r>
      <w:r w:rsidRPr="00260D2E">
        <w:t xml:space="preserve"> and religious principles of all religions in the country </w:t>
      </w:r>
      <w:r>
        <w:t>define</w:t>
      </w:r>
      <w:r w:rsidRPr="00260D2E">
        <w:t xml:space="preserve"> marriage </w:t>
      </w:r>
      <w:r>
        <w:t xml:space="preserve">exclusively </w:t>
      </w:r>
      <w:r w:rsidRPr="00260D2E">
        <w:t xml:space="preserve">as </w:t>
      </w:r>
      <w:r>
        <w:t>the</w:t>
      </w:r>
      <w:r w:rsidRPr="00260D2E">
        <w:t xml:space="preserve"> </w:t>
      </w:r>
      <w:r>
        <w:t>union between one woman and one man.</w:t>
      </w:r>
    </w:p>
    <w:p w:rsidR="0076328D" w:rsidRPr="00260D2E" w:rsidRDefault="0076328D" w:rsidP="00F13C8B">
      <w:pPr>
        <w:jc w:val="both"/>
      </w:pPr>
    </w:p>
    <w:p w:rsidR="0076328D" w:rsidRPr="00260D2E" w:rsidRDefault="0076328D" w:rsidP="00F13C8B">
      <w:pPr>
        <w:jc w:val="both"/>
      </w:pPr>
      <w:r w:rsidRPr="00260D2E">
        <w:t xml:space="preserve">At the </w:t>
      </w:r>
      <w:r>
        <w:t xml:space="preserve">very </w:t>
      </w:r>
      <w:r w:rsidRPr="00260D2E">
        <w:t xml:space="preserve">end of this </w:t>
      </w:r>
      <w:r>
        <w:t>Explanatory Note</w:t>
      </w:r>
      <w:r w:rsidRPr="00260D2E">
        <w:t xml:space="preserve">, in </w:t>
      </w:r>
      <w:r>
        <w:t xml:space="preserve">but </w:t>
      </w:r>
      <w:r w:rsidRPr="00260D2E">
        <w:t xml:space="preserve">one </w:t>
      </w:r>
      <w:r>
        <w:t>paragraph</w:t>
      </w:r>
      <w:r w:rsidRPr="00260D2E">
        <w:t xml:space="preserve">, the </w:t>
      </w:r>
      <w:r>
        <w:t>proponent</w:t>
      </w:r>
      <w:r w:rsidRPr="00260D2E">
        <w:t xml:space="preserve"> </w:t>
      </w:r>
      <w:r>
        <w:t>mentions</w:t>
      </w:r>
      <w:r w:rsidRPr="00260D2E">
        <w:t xml:space="preserve"> </w:t>
      </w:r>
      <w:r>
        <w:t xml:space="preserve">the </w:t>
      </w:r>
      <w:r w:rsidRPr="00260D2E">
        <w:t xml:space="preserve">constitutional definition of </w:t>
      </w:r>
      <w:r>
        <w:t>a civil union</w:t>
      </w:r>
      <w:r w:rsidRPr="00260D2E">
        <w:t xml:space="preserve">. </w:t>
      </w:r>
      <w:r>
        <w:t>In doing so they do not offer any</w:t>
      </w:r>
      <w:r w:rsidRPr="00260D2E">
        <w:t xml:space="preserve"> specific arguments and </w:t>
      </w:r>
      <w:r>
        <w:t>as in</w:t>
      </w:r>
      <w:r w:rsidRPr="00260D2E">
        <w:t xml:space="preserve"> the re</w:t>
      </w:r>
      <w:r>
        <w:t>st of this Amendment</w:t>
      </w:r>
      <w:r w:rsidRPr="00260D2E">
        <w:t xml:space="preserve"> </w:t>
      </w:r>
      <w:r>
        <w:t>Explanatory Note</w:t>
      </w:r>
      <w:r w:rsidRPr="00260D2E">
        <w:t xml:space="preserve"> </w:t>
      </w:r>
      <w:r>
        <w:t>they do not present</w:t>
      </w:r>
      <w:r w:rsidRPr="00260D2E">
        <w:t xml:space="preserve"> any information resulting from studies, scientific expert debates</w:t>
      </w:r>
      <w:r>
        <w:t>, etc.</w:t>
      </w:r>
    </w:p>
    <w:p w:rsidR="0076328D" w:rsidRDefault="0076328D" w:rsidP="00F13C8B">
      <w:pPr>
        <w:jc w:val="both"/>
      </w:pPr>
    </w:p>
    <w:p w:rsidR="0076328D" w:rsidRPr="00260D2E" w:rsidRDefault="0076328D" w:rsidP="00F13C8B">
      <w:pPr>
        <w:jc w:val="both"/>
      </w:pPr>
      <w:r>
        <w:t>T</w:t>
      </w:r>
      <w:r w:rsidRPr="00260D2E">
        <w:t xml:space="preserve">he lack of </w:t>
      </w:r>
      <w:r>
        <w:t>valid</w:t>
      </w:r>
      <w:r w:rsidRPr="00260D2E">
        <w:t xml:space="preserve"> legal </w:t>
      </w:r>
      <w:r>
        <w:t xml:space="preserve">reasoning </w:t>
      </w:r>
      <w:r w:rsidRPr="00260D2E">
        <w:t>in th</w:t>
      </w:r>
      <w:r>
        <w:t>e</w:t>
      </w:r>
      <w:r w:rsidRPr="00260D2E">
        <w:t xml:space="preserve"> </w:t>
      </w:r>
      <w:r>
        <w:t>Explanatory Note is easily noticeable.</w:t>
      </w:r>
    </w:p>
    <w:p w:rsidR="0076328D" w:rsidRDefault="0076328D" w:rsidP="00F13C8B">
      <w:pPr>
        <w:jc w:val="both"/>
      </w:pPr>
    </w:p>
    <w:p w:rsidR="0076328D" w:rsidRDefault="0076328D" w:rsidP="00F13C8B">
      <w:pPr>
        <w:jc w:val="both"/>
      </w:pPr>
      <w:r w:rsidRPr="00260D2E">
        <w:t xml:space="preserve">Marriage in Macedonia is not marginalized, nor </w:t>
      </w:r>
      <w:r>
        <w:t>are there</w:t>
      </w:r>
      <w:r w:rsidRPr="00260D2E">
        <w:t xml:space="preserve"> tendencies for </w:t>
      </w:r>
      <w:r>
        <w:t>its deinstitutionalization. But even if this is so the</w:t>
      </w:r>
      <w:r w:rsidRPr="00260D2E">
        <w:t xml:space="preserve"> constitutional definition </w:t>
      </w:r>
      <w:r>
        <w:t>cannot</w:t>
      </w:r>
      <w:r w:rsidRPr="00260D2E">
        <w:t xml:space="preserve"> provide any more protection in practice than </w:t>
      </w:r>
      <w:r>
        <w:t>what is</w:t>
      </w:r>
      <w:r w:rsidRPr="00260D2E">
        <w:t xml:space="preserve"> already provided </w:t>
      </w:r>
      <w:r>
        <w:t>under</w:t>
      </w:r>
      <w:r w:rsidRPr="00260D2E">
        <w:t xml:space="preserve"> national laws. </w:t>
      </w:r>
      <w:r>
        <w:t>Besides,</w:t>
      </w:r>
      <w:r w:rsidRPr="0007238B">
        <w:t xml:space="preserve"> </w:t>
      </w:r>
      <w:r w:rsidRPr="00260D2E">
        <w:t>prevent</w:t>
      </w:r>
      <w:r>
        <w:t>ing</w:t>
      </w:r>
      <w:r w:rsidRPr="00260D2E">
        <w:t xml:space="preserve"> the deinstitutionalization of marriage</w:t>
      </w:r>
      <w:r>
        <w:t xml:space="preserve"> with an amendment containing </w:t>
      </w:r>
      <w:r w:rsidRPr="00260D2E">
        <w:t xml:space="preserve">a definition </w:t>
      </w:r>
      <w:r>
        <w:t>for a union outside marriage, amidst serious efforts to institutionalize it,</w:t>
      </w:r>
      <w:r w:rsidRPr="00260D2E">
        <w:t xml:space="preserve"> </w:t>
      </w:r>
      <w:r>
        <w:t xml:space="preserve">is </w:t>
      </w:r>
      <w:r w:rsidRPr="00260D2E">
        <w:t>contradictory</w:t>
      </w:r>
      <w:r>
        <w:t>, to say the least</w:t>
      </w:r>
      <w:r w:rsidRPr="00260D2E">
        <w:t xml:space="preserve">. </w:t>
      </w:r>
      <w:r>
        <w:t>T</w:t>
      </w:r>
      <w:r w:rsidRPr="00260D2E">
        <w:t xml:space="preserve">his definition will </w:t>
      </w:r>
      <w:r>
        <w:t>only result in the consolidation</w:t>
      </w:r>
      <w:r w:rsidRPr="00260D2E">
        <w:t xml:space="preserve"> </w:t>
      </w:r>
      <w:r>
        <w:t xml:space="preserve">of </w:t>
      </w:r>
      <w:r w:rsidRPr="00260D2E">
        <w:t xml:space="preserve">homophobic </w:t>
      </w:r>
      <w:r>
        <w:t>and transphobic</w:t>
      </w:r>
      <w:r w:rsidRPr="00260D2E">
        <w:t xml:space="preserve"> policies </w:t>
      </w:r>
      <w:r>
        <w:t xml:space="preserve">already </w:t>
      </w:r>
      <w:r w:rsidRPr="00260D2E">
        <w:t>incorporated in the existing laws of t</w:t>
      </w:r>
      <w:r>
        <w:t>he state.</w:t>
      </w:r>
    </w:p>
    <w:p w:rsidR="0076328D" w:rsidRPr="00260D2E" w:rsidRDefault="0076328D" w:rsidP="00F13C8B">
      <w:pPr>
        <w:jc w:val="both"/>
      </w:pPr>
    </w:p>
    <w:p w:rsidR="0076328D" w:rsidRDefault="0076328D" w:rsidP="00F13C8B">
      <w:pPr>
        <w:jc w:val="both"/>
      </w:pPr>
      <w:r w:rsidRPr="00260D2E">
        <w:t xml:space="preserve">The fact that the definition of marriage as </w:t>
      </w:r>
      <w:r>
        <w:t>the</w:t>
      </w:r>
      <w:r w:rsidRPr="00260D2E">
        <w:t xml:space="preserve"> union between one man and one woman is a centuries-long tradition in </w:t>
      </w:r>
      <w:r>
        <w:t>the region, and that</w:t>
      </w:r>
      <w:r w:rsidRPr="00260D2E">
        <w:t xml:space="preserve"> moral, ethical</w:t>
      </w:r>
      <w:r>
        <w:t>,</w:t>
      </w:r>
      <w:r w:rsidRPr="00260D2E">
        <w:t xml:space="preserve"> and religious principles of all religions in the country define marriage exclusively as </w:t>
      </w:r>
      <w:r>
        <w:t>the</w:t>
      </w:r>
      <w:r w:rsidRPr="00260D2E">
        <w:t xml:space="preserve"> union between </w:t>
      </w:r>
      <w:r>
        <w:t>one</w:t>
      </w:r>
      <w:r w:rsidRPr="00260D2E">
        <w:t xml:space="preserve"> woman and </w:t>
      </w:r>
      <w:r>
        <w:t>one</w:t>
      </w:r>
      <w:r w:rsidRPr="00260D2E">
        <w:t xml:space="preserve"> man is </w:t>
      </w:r>
      <w:r>
        <w:t>al</w:t>
      </w:r>
      <w:r w:rsidRPr="00260D2E">
        <w:t xml:space="preserve">so </w:t>
      </w:r>
      <w:r>
        <w:t>lacking legal basis</w:t>
      </w:r>
      <w:r w:rsidRPr="00260D2E">
        <w:t xml:space="preserve">. </w:t>
      </w:r>
      <w:r>
        <w:t xml:space="preserve">The </w:t>
      </w:r>
      <w:r w:rsidRPr="00260D2E">
        <w:t>Republic of Macedonia</w:t>
      </w:r>
      <w:r>
        <w:t xml:space="preserve"> is a secular state under</w:t>
      </w:r>
      <w:r w:rsidRPr="00260D2E">
        <w:t xml:space="preserve"> its C</w:t>
      </w:r>
      <w:r>
        <w:t xml:space="preserve">onstitution </w:t>
      </w:r>
      <w:r w:rsidRPr="00260D2E">
        <w:t xml:space="preserve">and, accordingly, the </w:t>
      </w:r>
      <w:r>
        <w:t>opinions</w:t>
      </w:r>
      <w:r w:rsidRPr="00260D2E">
        <w:t xml:space="preserve"> of one, two or all religions </w:t>
      </w:r>
      <w:r>
        <w:t>in the</w:t>
      </w:r>
      <w:r w:rsidRPr="00260D2E">
        <w:t xml:space="preserve"> </w:t>
      </w:r>
      <w:r>
        <w:t>creation</w:t>
      </w:r>
      <w:r w:rsidRPr="00260D2E">
        <w:t xml:space="preserve"> </w:t>
      </w:r>
      <w:r>
        <w:t xml:space="preserve">of </w:t>
      </w:r>
      <w:r w:rsidRPr="00260D2E">
        <w:t xml:space="preserve">policies and laws that apply to </w:t>
      </w:r>
      <w:r w:rsidRPr="00313570">
        <w:rPr>
          <w:i/>
        </w:rPr>
        <w:t>all</w:t>
      </w:r>
      <w:r w:rsidRPr="00260D2E">
        <w:t xml:space="preserve"> citizens,</w:t>
      </w:r>
      <w:r>
        <w:t xml:space="preserve"> and not just the followers of said </w:t>
      </w:r>
      <w:r w:rsidRPr="00260D2E">
        <w:t>religions</w:t>
      </w:r>
      <w:r>
        <w:t xml:space="preserve">, </w:t>
      </w:r>
      <w:r w:rsidRPr="00260D2E">
        <w:t xml:space="preserve">should be of no significance. Furthermore, although </w:t>
      </w:r>
      <w:r>
        <w:t xml:space="preserve">such definition of marriage </w:t>
      </w:r>
      <w:r w:rsidRPr="00260D2E">
        <w:t xml:space="preserve">may have always been </w:t>
      </w:r>
      <w:r>
        <w:t xml:space="preserve">the </w:t>
      </w:r>
      <w:r w:rsidRPr="00260D2E">
        <w:t xml:space="preserve">tradition in this </w:t>
      </w:r>
      <w:r>
        <w:t>region, contemporary experience</w:t>
      </w:r>
      <w:r w:rsidRPr="00260D2E">
        <w:t xml:space="preserve"> </w:t>
      </w:r>
      <w:r>
        <w:t xml:space="preserve">in </w:t>
      </w:r>
      <w:r w:rsidRPr="00260D2E">
        <w:t>e</w:t>
      </w:r>
      <w:r>
        <w:t>xactly the same area indicates</w:t>
      </w:r>
      <w:r w:rsidRPr="00260D2E">
        <w:t xml:space="preserve"> that </w:t>
      </w:r>
      <w:r>
        <w:t>proposed</w:t>
      </w:r>
      <w:r w:rsidRPr="00260D2E">
        <w:t xml:space="preserve"> changes are not </w:t>
      </w:r>
      <w:r>
        <w:t>typical</w:t>
      </w:r>
      <w:r w:rsidRPr="00260D2E">
        <w:t xml:space="preserve"> </w:t>
      </w:r>
      <w:r>
        <w:t>of</w:t>
      </w:r>
      <w:r w:rsidRPr="00260D2E">
        <w:t xml:space="preserve"> </w:t>
      </w:r>
      <w:r>
        <w:t>all the</w:t>
      </w:r>
      <w:r w:rsidRPr="00260D2E">
        <w:t xml:space="preserve"> countries in the region, while the constitution</w:t>
      </w:r>
      <w:r>
        <w:t>al definition of the civil union is a concept not known to any of the countries</w:t>
      </w:r>
      <w:r w:rsidRPr="00260D2E">
        <w:t xml:space="preserve"> </w:t>
      </w:r>
      <w:r>
        <w:t>‘in the region’.</w:t>
      </w:r>
    </w:p>
    <w:p w:rsidR="0076328D" w:rsidRPr="00260D2E" w:rsidRDefault="0076328D" w:rsidP="00F13C8B">
      <w:pPr>
        <w:jc w:val="both"/>
      </w:pPr>
    </w:p>
    <w:p w:rsidR="0076328D" w:rsidRDefault="0076328D" w:rsidP="00F13C8B">
      <w:pPr>
        <w:jc w:val="both"/>
      </w:pPr>
      <w:r w:rsidRPr="00260D2E">
        <w:t xml:space="preserve">The </w:t>
      </w:r>
      <w:r>
        <w:t>wish</w:t>
      </w:r>
      <w:r w:rsidRPr="00260D2E">
        <w:t xml:space="preserve"> to preserve the</w:t>
      </w:r>
      <w:r>
        <w:t xml:space="preserve"> ties of the</w:t>
      </w:r>
      <w:r w:rsidRPr="00260D2E">
        <w:t xml:space="preserve"> traditional </w:t>
      </w:r>
      <w:r>
        <w:t>heterosexual family could not constitute substantive</w:t>
      </w:r>
      <w:r w:rsidRPr="00260D2E">
        <w:t xml:space="preserve"> grounds </w:t>
      </w:r>
      <w:r>
        <w:t xml:space="preserve">such as </w:t>
      </w:r>
      <w:r w:rsidRPr="00260D2E">
        <w:t xml:space="preserve">to justify </w:t>
      </w:r>
      <w:r>
        <w:t>treating</w:t>
      </w:r>
      <w:r w:rsidRPr="00260D2E">
        <w:t xml:space="preserve"> same-sex (</w:t>
      </w:r>
      <w:r>
        <w:t>cohabiting</w:t>
      </w:r>
      <w:r w:rsidRPr="00260D2E">
        <w:t xml:space="preserve">) </w:t>
      </w:r>
      <w:r>
        <w:t>couples differently</w:t>
      </w:r>
      <w:r w:rsidRPr="00260D2E">
        <w:t>.</w:t>
      </w:r>
      <w:r>
        <w:t xml:space="preserve"> T</w:t>
      </w:r>
      <w:r w:rsidRPr="00260D2E">
        <w:t xml:space="preserve">he decision to </w:t>
      </w:r>
      <w:r>
        <w:t>move away from marriage</w:t>
      </w:r>
      <w:r w:rsidRPr="00260D2E">
        <w:t xml:space="preserve"> as the </w:t>
      </w:r>
      <w:r>
        <w:t>sole</w:t>
      </w:r>
      <w:r w:rsidRPr="00260D2E">
        <w:t xml:space="preserve"> formal basis </w:t>
      </w:r>
      <w:r>
        <w:t xml:space="preserve">of </w:t>
      </w:r>
      <w:r w:rsidRPr="00260D2E">
        <w:t xml:space="preserve">family life by introducing </w:t>
      </w:r>
      <w:r>
        <w:t>registered partnerships</w:t>
      </w:r>
      <w:r w:rsidRPr="00260D2E">
        <w:t xml:space="preserve"> </w:t>
      </w:r>
      <w:r>
        <w:t>confined to different-sex</w:t>
      </w:r>
      <w:r w:rsidRPr="00260D2E">
        <w:t xml:space="preserve"> </w:t>
      </w:r>
      <w:r>
        <w:t xml:space="preserve">couples </w:t>
      </w:r>
      <w:r w:rsidRPr="00260D2E">
        <w:t xml:space="preserve">does not protect it. </w:t>
      </w:r>
      <w:r>
        <w:t>It does not make sense</w:t>
      </w:r>
      <w:r w:rsidRPr="00260D2E">
        <w:t xml:space="preserve"> to </w:t>
      </w:r>
      <w:r>
        <w:t>express readiness</w:t>
      </w:r>
      <w:r w:rsidRPr="00260D2E">
        <w:t xml:space="preserve"> to protect marriage as an institution by</w:t>
      </w:r>
      <w:r>
        <w:t xml:space="preserve"> simultaneously</w:t>
      </w:r>
      <w:r w:rsidRPr="00260D2E">
        <w:t xml:space="preserve"> guarantee</w:t>
      </w:r>
      <w:r>
        <w:t>ing</w:t>
      </w:r>
      <w:r w:rsidRPr="00260D2E">
        <w:t xml:space="preserve"> constitutional rights </w:t>
      </w:r>
      <w:r>
        <w:t>for</w:t>
      </w:r>
      <w:r w:rsidRPr="00260D2E">
        <w:t xml:space="preserve"> a </w:t>
      </w:r>
      <w:r>
        <w:t>union</w:t>
      </w:r>
      <w:r w:rsidRPr="00260D2E">
        <w:t xml:space="preserve"> that is outside </w:t>
      </w:r>
      <w:r>
        <w:t>it</w:t>
      </w:r>
      <w:r w:rsidRPr="00260D2E">
        <w:t xml:space="preserve">. The only thing that is protected by these changes and </w:t>
      </w:r>
      <w:r>
        <w:t xml:space="preserve">is being led </w:t>
      </w:r>
      <w:r w:rsidRPr="00260D2E">
        <w:t>to</w:t>
      </w:r>
      <w:r>
        <w:t xml:space="preserve"> an exclusive and</w:t>
      </w:r>
      <w:r w:rsidRPr="00260D2E">
        <w:t xml:space="preserve"> dominant position is </w:t>
      </w:r>
      <w:r>
        <w:t xml:space="preserve">the </w:t>
      </w:r>
      <w:r w:rsidRPr="00260D2E">
        <w:t xml:space="preserve">heterosexual nature of all other relationships </w:t>
      </w:r>
      <w:r>
        <w:t xml:space="preserve">inside and </w:t>
      </w:r>
      <w:r w:rsidRPr="00260D2E">
        <w:t xml:space="preserve">outside </w:t>
      </w:r>
      <w:r>
        <w:t>the marital union</w:t>
      </w:r>
      <w:r w:rsidRPr="00260D2E">
        <w:t>, not marriage</w:t>
      </w:r>
      <w:r>
        <w:t xml:space="preserve"> itself.</w:t>
      </w:r>
    </w:p>
    <w:p w:rsidR="0076328D" w:rsidRPr="00260D2E" w:rsidRDefault="0076328D" w:rsidP="00F13C8B">
      <w:pPr>
        <w:jc w:val="both"/>
      </w:pPr>
    </w:p>
    <w:p w:rsidR="0076328D" w:rsidRDefault="0076328D" w:rsidP="00F13C8B">
      <w:pPr>
        <w:jc w:val="both"/>
      </w:pPr>
      <w:r w:rsidRPr="00260D2E">
        <w:lastRenderedPageBreak/>
        <w:t xml:space="preserve">Constitutional protection of </w:t>
      </w:r>
      <w:r>
        <w:t xml:space="preserve">the </w:t>
      </w:r>
      <w:r w:rsidRPr="00260D2E">
        <w:t xml:space="preserve">heterosexual nature of all other relationships outside </w:t>
      </w:r>
      <w:r>
        <w:t>the marital union</w:t>
      </w:r>
      <w:r w:rsidRPr="00260D2E">
        <w:t xml:space="preserve"> is discriminatory in itself, as shown by the European Court of Human Rights and the Venice Commission. </w:t>
      </w:r>
      <w:r>
        <w:t>The freedom of</w:t>
      </w:r>
      <w:r w:rsidRPr="00260D2E">
        <w:t xml:space="preserve"> the state to define marriage</w:t>
      </w:r>
      <w:r>
        <w:t xml:space="preserve"> is one thing</w:t>
      </w:r>
      <w:r w:rsidRPr="00260D2E">
        <w:t>, and quite another</w:t>
      </w:r>
      <w:r>
        <w:t xml:space="preserve"> is</w:t>
      </w:r>
      <w:r w:rsidRPr="00260D2E">
        <w:t xml:space="preserve"> to define </w:t>
      </w:r>
      <w:r>
        <w:t>registered partnerships</w:t>
      </w:r>
      <w:r w:rsidRPr="00260D2E">
        <w:t xml:space="preserve">, which directly violates the right to family life. If in the first case, </w:t>
      </w:r>
      <w:r>
        <w:t>the state</w:t>
      </w:r>
      <w:r w:rsidRPr="00260D2E">
        <w:t xml:space="preserve"> is free to be guided by its tradition, history</w:t>
      </w:r>
      <w:r>
        <w:t>,</w:t>
      </w:r>
      <w:r w:rsidRPr="00260D2E">
        <w:t xml:space="preserve"> and opinion</w:t>
      </w:r>
      <w:r>
        <w:t>s</w:t>
      </w:r>
      <w:r w:rsidRPr="00260D2E">
        <w:t xml:space="preserve">, it </w:t>
      </w:r>
      <w:r>
        <w:t>cannot</w:t>
      </w:r>
      <w:r w:rsidRPr="00260D2E">
        <w:t xml:space="preserve"> do</w:t>
      </w:r>
      <w:r>
        <w:t xml:space="preserve"> so</w:t>
      </w:r>
      <w:r w:rsidRPr="00260D2E">
        <w:t xml:space="preserve"> in the case of </w:t>
      </w:r>
      <w:r>
        <w:t>civil unions</w:t>
      </w:r>
      <w:r w:rsidRPr="00260D2E">
        <w:t>. There, as international practice shows, it should be guided by the principles of non-discrimination, equality,</w:t>
      </w:r>
      <w:r>
        <w:t xml:space="preserve"> and</w:t>
      </w:r>
      <w:r w:rsidRPr="00260D2E">
        <w:t xml:space="preserve"> inclusion </w:t>
      </w:r>
      <w:r>
        <w:t>of all forms of family life. T</w:t>
      </w:r>
      <w:r w:rsidRPr="00260D2E">
        <w:t xml:space="preserve">he European Court of Human Rights </w:t>
      </w:r>
      <w:r>
        <w:t>acknowledged that the relationship</w:t>
      </w:r>
      <w:r w:rsidRPr="00260D2E">
        <w:t xml:space="preserve"> </w:t>
      </w:r>
      <w:r>
        <w:t xml:space="preserve">of a cohabiting </w:t>
      </w:r>
      <w:r w:rsidRPr="00260D2E">
        <w:t xml:space="preserve">same-sex </w:t>
      </w:r>
      <w:r>
        <w:t>couple living in a stable</w:t>
      </w:r>
      <w:r w:rsidRPr="00260D2E">
        <w:t xml:space="preserve"> </w:t>
      </w:r>
      <w:r w:rsidRPr="00D70EFF">
        <w:rPr>
          <w:i/>
        </w:rPr>
        <w:t>de facto</w:t>
      </w:r>
      <w:r>
        <w:t xml:space="preserve"> partnership</w:t>
      </w:r>
      <w:r w:rsidRPr="00260D2E">
        <w:t xml:space="preserve"> </w:t>
      </w:r>
      <w:r>
        <w:t>falls</w:t>
      </w:r>
      <w:r w:rsidRPr="00260D2E">
        <w:t xml:space="preserve"> within the notion of </w:t>
      </w:r>
      <w:r>
        <w:t>‘</w:t>
      </w:r>
      <w:r w:rsidRPr="00260D2E">
        <w:t>family life</w:t>
      </w:r>
      <w:r>
        <w:t>’</w:t>
      </w:r>
      <w:r w:rsidRPr="00260D2E">
        <w:t xml:space="preserve">, just as would be the case with </w:t>
      </w:r>
      <w:r>
        <w:t>different-sex couples in a comparable situation.</w:t>
      </w:r>
    </w:p>
    <w:p w:rsidR="0076328D" w:rsidRPr="00260D2E" w:rsidRDefault="0076328D" w:rsidP="00F13C8B">
      <w:pPr>
        <w:jc w:val="both"/>
      </w:pPr>
    </w:p>
    <w:p w:rsidR="0076328D" w:rsidRDefault="0076328D" w:rsidP="00F13C8B">
      <w:pPr>
        <w:jc w:val="both"/>
      </w:pPr>
      <w:r w:rsidRPr="00260D2E">
        <w:t>These constitutional changes</w:t>
      </w:r>
      <w:r>
        <w:t xml:space="preserve"> are</w:t>
      </w:r>
      <w:r w:rsidRPr="00260D2E">
        <w:t xml:space="preserve"> radically </w:t>
      </w:r>
      <w:r>
        <w:t>opposed</w:t>
      </w:r>
      <w:r w:rsidRPr="00260D2E">
        <w:t xml:space="preserve"> </w:t>
      </w:r>
      <w:r>
        <w:t xml:space="preserve">to </w:t>
      </w:r>
      <w:r w:rsidRPr="00260D2E">
        <w:t xml:space="preserve">and completely out of </w:t>
      </w:r>
      <w:r>
        <w:t>step</w:t>
      </w:r>
      <w:r w:rsidRPr="00260D2E">
        <w:t xml:space="preserve"> </w:t>
      </w:r>
      <w:r>
        <w:t>with</w:t>
      </w:r>
      <w:r w:rsidRPr="00260D2E">
        <w:t xml:space="preserve"> the relevant international resolutions and recommendations. Although they are not binding </w:t>
      </w:r>
      <w:r>
        <w:t>to</w:t>
      </w:r>
      <w:r w:rsidRPr="00260D2E">
        <w:t xml:space="preserve"> </w:t>
      </w:r>
      <w:r>
        <w:t>Member States</w:t>
      </w:r>
      <w:r w:rsidRPr="00260D2E">
        <w:t xml:space="preserve">, this </w:t>
      </w:r>
      <w:r>
        <w:t xml:space="preserve">kind of </w:t>
      </w:r>
      <w:r w:rsidRPr="00260D2E">
        <w:t xml:space="preserve">radical opposition to their </w:t>
      </w:r>
      <w:r>
        <w:t>very essence, however,</w:t>
      </w:r>
      <w:r w:rsidRPr="00260D2E">
        <w:t xml:space="preserve"> is a major concern for the future of the Euro-Atlan</w:t>
      </w:r>
      <w:r>
        <w:t>tic integration aspirations of the country.</w:t>
      </w:r>
    </w:p>
    <w:p w:rsidR="0076328D" w:rsidRPr="00260D2E" w:rsidRDefault="0076328D" w:rsidP="00F13C8B">
      <w:pPr>
        <w:jc w:val="both"/>
      </w:pPr>
    </w:p>
    <w:p w:rsidR="0076328D" w:rsidRPr="00260D2E" w:rsidRDefault="0076328D" w:rsidP="00F13C8B">
      <w:pPr>
        <w:jc w:val="both"/>
      </w:pPr>
      <w:r w:rsidRPr="00260D2E">
        <w:t>These constitutional amendments are not only completely unne</w:t>
      </w:r>
      <w:r>
        <w:t xml:space="preserve">cessary and superfluous, but </w:t>
      </w:r>
      <w:r w:rsidRPr="00260D2E">
        <w:t>discriminatory and undemocratic</w:t>
      </w:r>
      <w:r>
        <w:t xml:space="preserve"> at their core</w:t>
      </w:r>
      <w:r w:rsidRPr="00260D2E">
        <w:t xml:space="preserve">. The only real effect </w:t>
      </w:r>
      <w:r>
        <w:t>they could produce would</w:t>
      </w:r>
      <w:r w:rsidRPr="00260D2E">
        <w:t xml:space="preserve"> </w:t>
      </w:r>
      <w:r>
        <w:t>be the</w:t>
      </w:r>
      <w:r w:rsidRPr="00260D2E">
        <w:t xml:space="preserve"> </w:t>
      </w:r>
      <w:r>
        <w:t xml:space="preserve">enhanced </w:t>
      </w:r>
      <w:r w:rsidRPr="00260D2E">
        <w:t>social stigma</w:t>
      </w:r>
      <w:r>
        <w:t>tization</w:t>
      </w:r>
      <w:r w:rsidRPr="00260D2E">
        <w:t xml:space="preserve"> </w:t>
      </w:r>
      <w:r>
        <w:t>of</w:t>
      </w:r>
      <w:r w:rsidRPr="00260D2E">
        <w:t xml:space="preserve"> </w:t>
      </w:r>
      <w:r>
        <w:t>LGBTI</w:t>
      </w:r>
      <w:r w:rsidRPr="00260D2E">
        <w:t xml:space="preserve"> peo</w:t>
      </w:r>
      <w:r>
        <w:t>ple, further marginalization of this</w:t>
      </w:r>
      <w:r w:rsidRPr="00260D2E">
        <w:t xml:space="preserve"> </w:t>
      </w:r>
      <w:r>
        <w:t>already</w:t>
      </w:r>
      <w:r w:rsidRPr="00260D2E">
        <w:t xml:space="preserve"> marginalized </w:t>
      </w:r>
      <w:r>
        <w:t>community,</w:t>
      </w:r>
      <w:r w:rsidRPr="00260D2E">
        <w:t xml:space="preserve"> </w:t>
      </w:r>
      <w:r>
        <w:t>as well as</w:t>
      </w:r>
      <w:r w:rsidRPr="00260D2E">
        <w:t xml:space="preserve"> unnecessary </w:t>
      </w:r>
      <w:r>
        <w:t>complications</w:t>
      </w:r>
      <w:r w:rsidRPr="00260D2E">
        <w:t xml:space="preserve"> </w:t>
      </w:r>
      <w:r>
        <w:t>of their</w:t>
      </w:r>
      <w:r w:rsidRPr="00260D2E">
        <w:t xml:space="preserve"> daily lives in Macedonia.</w:t>
      </w:r>
    </w:p>
    <w:sectPr w:rsidR="0076328D" w:rsidRPr="00260D2E" w:rsidSect="00F35C76">
      <w:head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59" w:rsidRDefault="00F92759">
      <w:r>
        <w:separator/>
      </w:r>
    </w:p>
  </w:endnote>
  <w:endnote w:type="continuationSeparator" w:id="0">
    <w:p w:rsidR="00F92759" w:rsidRDefault="00F92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59" w:rsidRDefault="00F92759">
      <w:r>
        <w:separator/>
      </w:r>
    </w:p>
  </w:footnote>
  <w:footnote w:type="continuationSeparator" w:id="0">
    <w:p w:rsidR="00F92759" w:rsidRDefault="00F92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8D" w:rsidRDefault="000852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78pt;height:46.5pt;visibility:visible">
          <v:imagedata r:id="rId1" o:title=""/>
        </v:shape>
      </w:pict>
    </w:r>
    <w:r w:rsidR="0076328D">
      <w:rPr>
        <w:noProof/>
      </w:rPr>
      <w:t xml:space="preserve">                   </w:t>
    </w:r>
    <w:r w:rsidR="0076328D">
      <w:rPr>
        <w:noProof/>
      </w:rPr>
      <w:tab/>
    </w:r>
    <w:r w:rsidR="0076328D">
      <w:rPr>
        <w:noProof/>
      </w:rPr>
      <w:tab/>
      <w:t xml:space="preserve">                                     </w:t>
    </w:r>
    <w:r>
      <w:rPr>
        <w:noProof/>
      </w:rPr>
      <w:pict>
        <v:shape id="Picture 10" o:spid="_x0000_i1026" type="#_x0000_t75" style="width:81pt;height:39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D08"/>
    <w:rsid w:val="00001B00"/>
    <w:rsid w:val="00022942"/>
    <w:rsid w:val="00024D01"/>
    <w:rsid w:val="000272E6"/>
    <w:rsid w:val="00033178"/>
    <w:rsid w:val="0004154E"/>
    <w:rsid w:val="00042B92"/>
    <w:rsid w:val="000516F8"/>
    <w:rsid w:val="00053849"/>
    <w:rsid w:val="000552CD"/>
    <w:rsid w:val="00063850"/>
    <w:rsid w:val="00063F82"/>
    <w:rsid w:val="000722B5"/>
    <w:rsid w:val="0007238B"/>
    <w:rsid w:val="000852C6"/>
    <w:rsid w:val="000A64B1"/>
    <w:rsid w:val="000B38E1"/>
    <w:rsid w:val="000B4A0E"/>
    <w:rsid w:val="000C7740"/>
    <w:rsid w:val="000C7F37"/>
    <w:rsid w:val="000F2B48"/>
    <w:rsid w:val="000F4876"/>
    <w:rsid w:val="000F613F"/>
    <w:rsid w:val="000F7A4F"/>
    <w:rsid w:val="0010485A"/>
    <w:rsid w:val="00107003"/>
    <w:rsid w:val="00115203"/>
    <w:rsid w:val="00117452"/>
    <w:rsid w:val="00136CA1"/>
    <w:rsid w:val="001528D1"/>
    <w:rsid w:val="001572F0"/>
    <w:rsid w:val="001576CB"/>
    <w:rsid w:val="00162CDC"/>
    <w:rsid w:val="001644BD"/>
    <w:rsid w:val="001806E1"/>
    <w:rsid w:val="00182B99"/>
    <w:rsid w:val="00185348"/>
    <w:rsid w:val="00185956"/>
    <w:rsid w:val="001879CB"/>
    <w:rsid w:val="001966F2"/>
    <w:rsid w:val="001A2256"/>
    <w:rsid w:val="001A64C9"/>
    <w:rsid w:val="001B408C"/>
    <w:rsid w:val="001B6F19"/>
    <w:rsid w:val="001C038B"/>
    <w:rsid w:val="001C66A8"/>
    <w:rsid w:val="001C6749"/>
    <w:rsid w:val="001D034D"/>
    <w:rsid w:val="001D0E76"/>
    <w:rsid w:val="001D0E85"/>
    <w:rsid w:val="001E3A96"/>
    <w:rsid w:val="001F1A3D"/>
    <w:rsid w:val="001F1E3F"/>
    <w:rsid w:val="001F4121"/>
    <w:rsid w:val="001F6D0B"/>
    <w:rsid w:val="0020289D"/>
    <w:rsid w:val="002046C4"/>
    <w:rsid w:val="002053F0"/>
    <w:rsid w:val="00226C08"/>
    <w:rsid w:val="00230FDB"/>
    <w:rsid w:val="00234751"/>
    <w:rsid w:val="00260D2E"/>
    <w:rsid w:val="00271C6F"/>
    <w:rsid w:val="002765A3"/>
    <w:rsid w:val="00281E01"/>
    <w:rsid w:val="002864AC"/>
    <w:rsid w:val="0029252B"/>
    <w:rsid w:val="002979C6"/>
    <w:rsid w:val="002A2E50"/>
    <w:rsid w:val="002B06ED"/>
    <w:rsid w:val="002B1C2C"/>
    <w:rsid w:val="002B3B1F"/>
    <w:rsid w:val="002D3AE8"/>
    <w:rsid w:val="002F0352"/>
    <w:rsid w:val="00302150"/>
    <w:rsid w:val="00313570"/>
    <w:rsid w:val="00321E1C"/>
    <w:rsid w:val="00324724"/>
    <w:rsid w:val="003311A7"/>
    <w:rsid w:val="0033214A"/>
    <w:rsid w:val="00335C58"/>
    <w:rsid w:val="00337CDB"/>
    <w:rsid w:val="00340BF5"/>
    <w:rsid w:val="0034353C"/>
    <w:rsid w:val="00350609"/>
    <w:rsid w:val="0035260C"/>
    <w:rsid w:val="003541A1"/>
    <w:rsid w:val="0035468B"/>
    <w:rsid w:val="00356447"/>
    <w:rsid w:val="00365DAC"/>
    <w:rsid w:val="00367489"/>
    <w:rsid w:val="003712CA"/>
    <w:rsid w:val="00371A5A"/>
    <w:rsid w:val="003848C9"/>
    <w:rsid w:val="003A7B9C"/>
    <w:rsid w:val="003B3525"/>
    <w:rsid w:val="003C294B"/>
    <w:rsid w:val="003D10B3"/>
    <w:rsid w:val="003D273A"/>
    <w:rsid w:val="003D4C6E"/>
    <w:rsid w:val="003D7DF5"/>
    <w:rsid w:val="003E7378"/>
    <w:rsid w:val="003F1E0A"/>
    <w:rsid w:val="003F29A4"/>
    <w:rsid w:val="003F3377"/>
    <w:rsid w:val="003F5C5D"/>
    <w:rsid w:val="003F6917"/>
    <w:rsid w:val="003F6C90"/>
    <w:rsid w:val="00404A5B"/>
    <w:rsid w:val="00405BFA"/>
    <w:rsid w:val="0040619C"/>
    <w:rsid w:val="004074BC"/>
    <w:rsid w:val="00423F5A"/>
    <w:rsid w:val="00425DBD"/>
    <w:rsid w:val="004346E0"/>
    <w:rsid w:val="00442B46"/>
    <w:rsid w:val="00446A70"/>
    <w:rsid w:val="00446C5C"/>
    <w:rsid w:val="00452B3D"/>
    <w:rsid w:val="00452FE6"/>
    <w:rsid w:val="004543BC"/>
    <w:rsid w:val="00462921"/>
    <w:rsid w:val="00467CE2"/>
    <w:rsid w:val="00494623"/>
    <w:rsid w:val="00495BF7"/>
    <w:rsid w:val="004A01EE"/>
    <w:rsid w:val="004A3B58"/>
    <w:rsid w:val="004A4001"/>
    <w:rsid w:val="004B0AFF"/>
    <w:rsid w:val="004C0CC7"/>
    <w:rsid w:val="004C355A"/>
    <w:rsid w:val="004C4594"/>
    <w:rsid w:val="004D2248"/>
    <w:rsid w:val="004D2916"/>
    <w:rsid w:val="004D3C8E"/>
    <w:rsid w:val="004E7B8A"/>
    <w:rsid w:val="004F0A8A"/>
    <w:rsid w:val="004F6FD4"/>
    <w:rsid w:val="0050140E"/>
    <w:rsid w:val="00504453"/>
    <w:rsid w:val="005053AC"/>
    <w:rsid w:val="00521FA6"/>
    <w:rsid w:val="00527697"/>
    <w:rsid w:val="00533DC2"/>
    <w:rsid w:val="00541505"/>
    <w:rsid w:val="00573A26"/>
    <w:rsid w:val="005778E7"/>
    <w:rsid w:val="005840A1"/>
    <w:rsid w:val="005841B5"/>
    <w:rsid w:val="00591CEC"/>
    <w:rsid w:val="00592B86"/>
    <w:rsid w:val="005A0A07"/>
    <w:rsid w:val="005A18C8"/>
    <w:rsid w:val="005A3A14"/>
    <w:rsid w:val="005A5CAC"/>
    <w:rsid w:val="005B31CA"/>
    <w:rsid w:val="005C3F43"/>
    <w:rsid w:val="005C7706"/>
    <w:rsid w:val="005E2387"/>
    <w:rsid w:val="005E321C"/>
    <w:rsid w:val="0060451F"/>
    <w:rsid w:val="006072E7"/>
    <w:rsid w:val="0061030D"/>
    <w:rsid w:val="00611DCF"/>
    <w:rsid w:val="00614A1F"/>
    <w:rsid w:val="006209DE"/>
    <w:rsid w:val="00633D53"/>
    <w:rsid w:val="006455EA"/>
    <w:rsid w:val="006548D3"/>
    <w:rsid w:val="00663D0C"/>
    <w:rsid w:val="006644B4"/>
    <w:rsid w:val="00677078"/>
    <w:rsid w:val="00680FC9"/>
    <w:rsid w:val="00682BA0"/>
    <w:rsid w:val="00697C5E"/>
    <w:rsid w:val="006A00DC"/>
    <w:rsid w:val="006A1B78"/>
    <w:rsid w:val="006B127A"/>
    <w:rsid w:val="006B18ED"/>
    <w:rsid w:val="006B714D"/>
    <w:rsid w:val="006B7DB8"/>
    <w:rsid w:val="006C5CA5"/>
    <w:rsid w:val="006C6E20"/>
    <w:rsid w:val="006D102A"/>
    <w:rsid w:val="006D2620"/>
    <w:rsid w:val="006D5467"/>
    <w:rsid w:val="006E14FE"/>
    <w:rsid w:val="006F3F28"/>
    <w:rsid w:val="006F6A8B"/>
    <w:rsid w:val="006F6CD3"/>
    <w:rsid w:val="00701034"/>
    <w:rsid w:val="00707501"/>
    <w:rsid w:val="007104A0"/>
    <w:rsid w:val="00715637"/>
    <w:rsid w:val="00717B0F"/>
    <w:rsid w:val="007233F8"/>
    <w:rsid w:val="007543C8"/>
    <w:rsid w:val="0076328D"/>
    <w:rsid w:val="0076454F"/>
    <w:rsid w:val="0076469E"/>
    <w:rsid w:val="00765DFD"/>
    <w:rsid w:val="00767983"/>
    <w:rsid w:val="00771627"/>
    <w:rsid w:val="007B45F3"/>
    <w:rsid w:val="007C1D15"/>
    <w:rsid w:val="007C39DE"/>
    <w:rsid w:val="007C4ADD"/>
    <w:rsid w:val="007C55AF"/>
    <w:rsid w:val="007C7BCE"/>
    <w:rsid w:val="007D0B0E"/>
    <w:rsid w:val="007D338C"/>
    <w:rsid w:val="007D48D2"/>
    <w:rsid w:val="007E051C"/>
    <w:rsid w:val="00805249"/>
    <w:rsid w:val="00815DCB"/>
    <w:rsid w:val="00817BB6"/>
    <w:rsid w:val="00820C59"/>
    <w:rsid w:val="008253BE"/>
    <w:rsid w:val="00825DD0"/>
    <w:rsid w:val="00827A03"/>
    <w:rsid w:val="008347E9"/>
    <w:rsid w:val="00844E69"/>
    <w:rsid w:val="0084646B"/>
    <w:rsid w:val="008557F2"/>
    <w:rsid w:val="00864BF4"/>
    <w:rsid w:val="00874E12"/>
    <w:rsid w:val="00876676"/>
    <w:rsid w:val="00880111"/>
    <w:rsid w:val="00880D07"/>
    <w:rsid w:val="00890FF0"/>
    <w:rsid w:val="008944C8"/>
    <w:rsid w:val="008954DD"/>
    <w:rsid w:val="00895838"/>
    <w:rsid w:val="00897A11"/>
    <w:rsid w:val="008A2BC5"/>
    <w:rsid w:val="008A59A5"/>
    <w:rsid w:val="008A6D52"/>
    <w:rsid w:val="008B7831"/>
    <w:rsid w:val="008C09ED"/>
    <w:rsid w:val="008C28FF"/>
    <w:rsid w:val="008C4C59"/>
    <w:rsid w:val="008D127C"/>
    <w:rsid w:val="008D3713"/>
    <w:rsid w:val="008D6EAA"/>
    <w:rsid w:val="008E0823"/>
    <w:rsid w:val="008F7BFB"/>
    <w:rsid w:val="00910AB8"/>
    <w:rsid w:val="00911645"/>
    <w:rsid w:val="00913AD2"/>
    <w:rsid w:val="009148CA"/>
    <w:rsid w:val="00916F0B"/>
    <w:rsid w:val="0092257D"/>
    <w:rsid w:val="00942322"/>
    <w:rsid w:val="009455E4"/>
    <w:rsid w:val="009471AD"/>
    <w:rsid w:val="009500A8"/>
    <w:rsid w:val="009530B8"/>
    <w:rsid w:val="009615C4"/>
    <w:rsid w:val="00963BAE"/>
    <w:rsid w:val="009772FB"/>
    <w:rsid w:val="00987D89"/>
    <w:rsid w:val="00990258"/>
    <w:rsid w:val="00990E88"/>
    <w:rsid w:val="00991F85"/>
    <w:rsid w:val="009A3B75"/>
    <w:rsid w:val="009A6BA9"/>
    <w:rsid w:val="009B589D"/>
    <w:rsid w:val="009B6921"/>
    <w:rsid w:val="009C4A11"/>
    <w:rsid w:val="009D3CF1"/>
    <w:rsid w:val="009D4FD5"/>
    <w:rsid w:val="009E1C6A"/>
    <w:rsid w:val="009E240C"/>
    <w:rsid w:val="009E6D24"/>
    <w:rsid w:val="009F4612"/>
    <w:rsid w:val="00A004BF"/>
    <w:rsid w:val="00A052F7"/>
    <w:rsid w:val="00A077BD"/>
    <w:rsid w:val="00A11F95"/>
    <w:rsid w:val="00A16721"/>
    <w:rsid w:val="00A33466"/>
    <w:rsid w:val="00A35DA0"/>
    <w:rsid w:val="00A40C62"/>
    <w:rsid w:val="00A4246A"/>
    <w:rsid w:val="00A429D4"/>
    <w:rsid w:val="00A47238"/>
    <w:rsid w:val="00A52EEE"/>
    <w:rsid w:val="00A54F60"/>
    <w:rsid w:val="00A60C9C"/>
    <w:rsid w:val="00A62CC4"/>
    <w:rsid w:val="00A70EBA"/>
    <w:rsid w:val="00A7375D"/>
    <w:rsid w:val="00A74CFF"/>
    <w:rsid w:val="00A765B3"/>
    <w:rsid w:val="00A77ACD"/>
    <w:rsid w:val="00A832AD"/>
    <w:rsid w:val="00A90EA9"/>
    <w:rsid w:val="00AA264A"/>
    <w:rsid w:val="00AA7DCB"/>
    <w:rsid w:val="00AB50DC"/>
    <w:rsid w:val="00AB5741"/>
    <w:rsid w:val="00AB7D34"/>
    <w:rsid w:val="00AC038E"/>
    <w:rsid w:val="00AC1584"/>
    <w:rsid w:val="00AC3F01"/>
    <w:rsid w:val="00AD5163"/>
    <w:rsid w:val="00AE1D6A"/>
    <w:rsid w:val="00AE224A"/>
    <w:rsid w:val="00AF0F06"/>
    <w:rsid w:val="00AF1163"/>
    <w:rsid w:val="00B03586"/>
    <w:rsid w:val="00B04CFC"/>
    <w:rsid w:val="00B11213"/>
    <w:rsid w:val="00B13678"/>
    <w:rsid w:val="00B14F51"/>
    <w:rsid w:val="00B4136B"/>
    <w:rsid w:val="00B4147D"/>
    <w:rsid w:val="00B47534"/>
    <w:rsid w:val="00B55236"/>
    <w:rsid w:val="00B55FAE"/>
    <w:rsid w:val="00B601C7"/>
    <w:rsid w:val="00B61F55"/>
    <w:rsid w:val="00B65ED3"/>
    <w:rsid w:val="00B76A87"/>
    <w:rsid w:val="00B80389"/>
    <w:rsid w:val="00B867F5"/>
    <w:rsid w:val="00BB157B"/>
    <w:rsid w:val="00BB2518"/>
    <w:rsid w:val="00BB4970"/>
    <w:rsid w:val="00BC0AC2"/>
    <w:rsid w:val="00BC2213"/>
    <w:rsid w:val="00BC4906"/>
    <w:rsid w:val="00BC5CEE"/>
    <w:rsid w:val="00BD2096"/>
    <w:rsid w:val="00BE3715"/>
    <w:rsid w:val="00BF4E93"/>
    <w:rsid w:val="00C033C8"/>
    <w:rsid w:val="00C04C08"/>
    <w:rsid w:val="00C067D2"/>
    <w:rsid w:val="00C11027"/>
    <w:rsid w:val="00C20769"/>
    <w:rsid w:val="00C22A1D"/>
    <w:rsid w:val="00C2395D"/>
    <w:rsid w:val="00C34E7A"/>
    <w:rsid w:val="00C37077"/>
    <w:rsid w:val="00C46C5A"/>
    <w:rsid w:val="00C569D5"/>
    <w:rsid w:val="00C57D08"/>
    <w:rsid w:val="00C71C29"/>
    <w:rsid w:val="00C71CED"/>
    <w:rsid w:val="00C925D6"/>
    <w:rsid w:val="00C9464C"/>
    <w:rsid w:val="00C94924"/>
    <w:rsid w:val="00C95345"/>
    <w:rsid w:val="00CA2885"/>
    <w:rsid w:val="00CB51A4"/>
    <w:rsid w:val="00CC0BD9"/>
    <w:rsid w:val="00CC2C7E"/>
    <w:rsid w:val="00CD6C08"/>
    <w:rsid w:val="00CE2BE7"/>
    <w:rsid w:val="00CE3673"/>
    <w:rsid w:val="00CE5ED3"/>
    <w:rsid w:val="00CE634A"/>
    <w:rsid w:val="00CF047E"/>
    <w:rsid w:val="00D049D1"/>
    <w:rsid w:val="00D1376A"/>
    <w:rsid w:val="00D15512"/>
    <w:rsid w:val="00D20811"/>
    <w:rsid w:val="00D34269"/>
    <w:rsid w:val="00D3478E"/>
    <w:rsid w:val="00D4698F"/>
    <w:rsid w:val="00D46F06"/>
    <w:rsid w:val="00D4701C"/>
    <w:rsid w:val="00D57019"/>
    <w:rsid w:val="00D64DDE"/>
    <w:rsid w:val="00D663BF"/>
    <w:rsid w:val="00D6761D"/>
    <w:rsid w:val="00D67810"/>
    <w:rsid w:val="00D70EFF"/>
    <w:rsid w:val="00D869F3"/>
    <w:rsid w:val="00D9416C"/>
    <w:rsid w:val="00DA16A9"/>
    <w:rsid w:val="00DA43E7"/>
    <w:rsid w:val="00DB0A01"/>
    <w:rsid w:val="00DB5471"/>
    <w:rsid w:val="00DB6BC8"/>
    <w:rsid w:val="00DE0114"/>
    <w:rsid w:val="00DE3017"/>
    <w:rsid w:val="00DE5604"/>
    <w:rsid w:val="00DE5FFD"/>
    <w:rsid w:val="00DE6233"/>
    <w:rsid w:val="00DF069D"/>
    <w:rsid w:val="00DF6A92"/>
    <w:rsid w:val="00E0524D"/>
    <w:rsid w:val="00E253C1"/>
    <w:rsid w:val="00E2661E"/>
    <w:rsid w:val="00E4258F"/>
    <w:rsid w:val="00E531A9"/>
    <w:rsid w:val="00E65E63"/>
    <w:rsid w:val="00E666F9"/>
    <w:rsid w:val="00E70030"/>
    <w:rsid w:val="00E70B3F"/>
    <w:rsid w:val="00E73BD8"/>
    <w:rsid w:val="00E768F8"/>
    <w:rsid w:val="00E80162"/>
    <w:rsid w:val="00E80D72"/>
    <w:rsid w:val="00E93E0F"/>
    <w:rsid w:val="00E95B22"/>
    <w:rsid w:val="00EA3B69"/>
    <w:rsid w:val="00EA3F68"/>
    <w:rsid w:val="00EA74F4"/>
    <w:rsid w:val="00EB6BA5"/>
    <w:rsid w:val="00EC49D7"/>
    <w:rsid w:val="00EC70DE"/>
    <w:rsid w:val="00EC742E"/>
    <w:rsid w:val="00ED41F9"/>
    <w:rsid w:val="00F010B2"/>
    <w:rsid w:val="00F01EC0"/>
    <w:rsid w:val="00F02AE9"/>
    <w:rsid w:val="00F067DB"/>
    <w:rsid w:val="00F139B4"/>
    <w:rsid w:val="00F13C8B"/>
    <w:rsid w:val="00F26E6B"/>
    <w:rsid w:val="00F27BFB"/>
    <w:rsid w:val="00F3570A"/>
    <w:rsid w:val="00F35C76"/>
    <w:rsid w:val="00F52601"/>
    <w:rsid w:val="00F52F2F"/>
    <w:rsid w:val="00F90CE3"/>
    <w:rsid w:val="00F918BC"/>
    <w:rsid w:val="00F92759"/>
    <w:rsid w:val="00F95C14"/>
    <w:rsid w:val="00F96B69"/>
    <w:rsid w:val="00F96BD2"/>
    <w:rsid w:val="00FA447B"/>
    <w:rsid w:val="00FA6165"/>
    <w:rsid w:val="00FB38CA"/>
    <w:rsid w:val="00FD0366"/>
    <w:rsid w:val="00FE1658"/>
    <w:rsid w:val="00FF5DE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7D08"/>
    <w:pPr>
      <w:tabs>
        <w:tab w:val="center" w:pos="4320"/>
        <w:tab w:val="right" w:pos="8640"/>
      </w:tabs>
    </w:pPr>
  </w:style>
  <w:style w:type="character" w:customStyle="1" w:styleId="HeaderChar">
    <w:name w:val="Header Char"/>
    <w:link w:val="Header"/>
    <w:uiPriority w:val="99"/>
    <w:semiHidden/>
    <w:locked/>
    <w:rsid w:val="00C57D08"/>
    <w:rPr>
      <w:rFonts w:cs="Times New Roman"/>
      <w:sz w:val="24"/>
      <w:szCs w:val="24"/>
      <w:lang w:val="en-US" w:eastAsia="en-US" w:bidi="ar-SA"/>
    </w:rPr>
  </w:style>
  <w:style w:type="paragraph" w:styleId="Footer">
    <w:name w:val="footer"/>
    <w:basedOn w:val="Normal"/>
    <w:link w:val="FooterChar"/>
    <w:uiPriority w:val="99"/>
    <w:rsid w:val="00C57D08"/>
    <w:pPr>
      <w:tabs>
        <w:tab w:val="center" w:pos="4320"/>
        <w:tab w:val="right" w:pos="8640"/>
      </w:tabs>
    </w:pPr>
  </w:style>
  <w:style w:type="character" w:customStyle="1" w:styleId="FooterChar">
    <w:name w:val="Footer Char"/>
    <w:link w:val="Footer"/>
    <w:uiPriority w:val="99"/>
    <w:semiHidden/>
    <w:locked/>
    <w:rsid w:val="00063F82"/>
    <w:rPr>
      <w:rFonts w:cs="Times New Roman"/>
      <w:sz w:val="24"/>
      <w:szCs w:val="24"/>
      <w:lang w:val="en-US" w:eastAsia="en-US"/>
    </w:rPr>
  </w:style>
  <w:style w:type="character" w:styleId="CommentReference">
    <w:name w:val="annotation reference"/>
    <w:uiPriority w:val="99"/>
    <w:semiHidden/>
    <w:rsid w:val="007104A0"/>
    <w:rPr>
      <w:rFonts w:cs="Times New Roman"/>
      <w:sz w:val="16"/>
      <w:szCs w:val="16"/>
    </w:rPr>
  </w:style>
  <w:style w:type="paragraph" w:styleId="CommentText">
    <w:name w:val="annotation text"/>
    <w:basedOn w:val="Normal"/>
    <w:link w:val="CommentTextChar"/>
    <w:uiPriority w:val="99"/>
    <w:semiHidden/>
    <w:rsid w:val="007104A0"/>
    <w:rPr>
      <w:sz w:val="20"/>
      <w:szCs w:val="20"/>
    </w:rPr>
  </w:style>
  <w:style w:type="character" w:customStyle="1" w:styleId="CommentTextChar">
    <w:name w:val="Comment Text Char"/>
    <w:link w:val="CommentText"/>
    <w:uiPriority w:val="99"/>
    <w:semiHidden/>
    <w:locked/>
    <w:rsid w:val="00063F8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7104A0"/>
    <w:rPr>
      <w:b/>
      <w:bCs/>
    </w:rPr>
  </w:style>
  <w:style w:type="character" w:customStyle="1" w:styleId="CommentSubjectChar">
    <w:name w:val="Comment Subject Char"/>
    <w:link w:val="CommentSubject"/>
    <w:uiPriority w:val="99"/>
    <w:semiHidden/>
    <w:locked/>
    <w:rsid w:val="00063F82"/>
    <w:rPr>
      <w:rFonts w:cs="Times New Roman"/>
      <w:b/>
      <w:bCs/>
      <w:sz w:val="20"/>
      <w:szCs w:val="20"/>
      <w:lang w:val="en-US" w:eastAsia="en-US"/>
    </w:rPr>
  </w:style>
  <w:style w:type="paragraph" w:styleId="BalloonText">
    <w:name w:val="Balloon Text"/>
    <w:basedOn w:val="Normal"/>
    <w:link w:val="BalloonTextChar"/>
    <w:uiPriority w:val="99"/>
    <w:semiHidden/>
    <w:rsid w:val="007104A0"/>
    <w:rPr>
      <w:sz w:val="2"/>
      <w:szCs w:val="20"/>
    </w:rPr>
  </w:style>
  <w:style w:type="character" w:customStyle="1" w:styleId="BalloonTextChar">
    <w:name w:val="Balloon Text Char"/>
    <w:link w:val="BalloonText"/>
    <w:uiPriority w:val="99"/>
    <w:semiHidden/>
    <w:locked/>
    <w:rsid w:val="00063F82"/>
    <w:rPr>
      <w:rFonts w:cs="Times New Roman"/>
      <w:sz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Draft amendment XXXIII – protection of marriage or limiting the right</vt:lpstr>
    </vt:vector>
  </TitlesOfParts>
  <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amendment XXXIII – protection of marriage or limiting the right</dc:title>
  <dc:creator>Dragana</dc:creator>
  <cp:lastModifiedBy>Astra</cp:lastModifiedBy>
  <cp:revision>3</cp:revision>
  <dcterms:created xsi:type="dcterms:W3CDTF">2014-10-03T10:40:00Z</dcterms:created>
  <dcterms:modified xsi:type="dcterms:W3CDTF">2014-10-03T10:40:00Z</dcterms:modified>
</cp:coreProperties>
</file>